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page" w:tblpX="766" w:tblpY="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tblGrid>
      <w:tr w:rsidR="00842F0F" w:rsidRPr="00FB0E17" w:rsidTr="00842F0F">
        <w:trPr>
          <w:trHeight w:val="1718"/>
        </w:trPr>
        <w:tc>
          <w:tcPr>
            <w:tcW w:w="5216" w:type="dxa"/>
          </w:tcPr>
          <w:p w:rsidR="00842F0F" w:rsidRDefault="00842F0F" w:rsidP="00842F0F">
            <w:pPr>
              <w:jc w:val="both"/>
              <w:rPr>
                <w:rFonts w:ascii="Garamond" w:hAnsi="Garamond"/>
                <w:b/>
                <w:caps/>
                <w:sz w:val="20"/>
                <w:szCs w:val="20"/>
              </w:rPr>
            </w:pPr>
            <w:bookmarkStart w:id="0" w:name="OLE_LINK1"/>
            <w:bookmarkStart w:id="1" w:name="OLE_LINK2"/>
            <w:r w:rsidRPr="000E2BBC">
              <w:rPr>
                <w:rFonts w:ascii="Garamond" w:hAnsi="Garamond"/>
                <w:b/>
                <w:caps/>
                <w:sz w:val="20"/>
                <w:szCs w:val="20"/>
              </w:rPr>
              <w:t xml:space="preserve">Ministère de l’agriculture, de l’Elevage, </w:t>
            </w:r>
          </w:p>
          <w:p w:rsidR="00842F0F" w:rsidRPr="000E2BBC" w:rsidRDefault="00842F0F" w:rsidP="00842F0F">
            <w:pPr>
              <w:jc w:val="both"/>
              <w:rPr>
                <w:rFonts w:ascii="Garamond" w:hAnsi="Garamond"/>
                <w:b/>
                <w:caps/>
                <w:sz w:val="20"/>
                <w:szCs w:val="20"/>
              </w:rPr>
            </w:pPr>
            <w:r w:rsidRPr="000E2BBC">
              <w:rPr>
                <w:rFonts w:ascii="Garamond" w:hAnsi="Garamond"/>
                <w:b/>
                <w:caps/>
                <w:sz w:val="20"/>
                <w:szCs w:val="20"/>
              </w:rPr>
              <w:t>de la Pêche et de l’Alimentation</w:t>
            </w:r>
          </w:p>
          <w:p w:rsidR="00842F0F" w:rsidRPr="00FB0E17" w:rsidRDefault="00842F0F" w:rsidP="00842F0F">
            <w:pPr>
              <w:ind w:left="1168"/>
              <w:rPr>
                <w:rFonts w:ascii="Garamond" w:hAnsi="Garamond"/>
                <w:b/>
                <w:caps/>
                <w:sz w:val="20"/>
                <w:szCs w:val="20"/>
              </w:rPr>
            </w:pPr>
            <w:r w:rsidRPr="00FB0E17">
              <w:rPr>
                <w:rFonts w:ascii="Garamond" w:hAnsi="Garamond"/>
                <w:b/>
                <w:caps/>
                <w:sz w:val="20"/>
                <w:szCs w:val="20"/>
              </w:rPr>
              <w:t>---------------------</w:t>
            </w:r>
          </w:p>
          <w:p w:rsidR="00842F0F" w:rsidRPr="00842F0F" w:rsidRDefault="00842F0F" w:rsidP="00842F0F">
            <w:pPr>
              <w:ind w:left="743"/>
              <w:jc w:val="both"/>
              <w:rPr>
                <w:rFonts w:ascii="Garamond" w:hAnsi="Garamond"/>
                <w:caps/>
                <w:sz w:val="20"/>
                <w:szCs w:val="20"/>
              </w:rPr>
            </w:pPr>
            <w:r w:rsidRPr="00842F0F">
              <w:rPr>
                <w:rFonts w:ascii="Garamond" w:hAnsi="Garamond"/>
                <w:caps/>
                <w:sz w:val="20"/>
                <w:szCs w:val="20"/>
              </w:rPr>
              <w:t xml:space="preserve">SECRETARIAT GENERAL </w:t>
            </w:r>
          </w:p>
          <w:p w:rsidR="00842F0F" w:rsidRPr="00FB0E17" w:rsidRDefault="00842F0F" w:rsidP="00842F0F">
            <w:pPr>
              <w:ind w:left="1168"/>
              <w:rPr>
                <w:rFonts w:ascii="Garamond" w:hAnsi="Garamond"/>
                <w:b/>
                <w:caps/>
                <w:sz w:val="20"/>
                <w:szCs w:val="20"/>
              </w:rPr>
            </w:pPr>
            <w:r w:rsidRPr="00FB0E17">
              <w:rPr>
                <w:rFonts w:ascii="Garamond" w:hAnsi="Garamond"/>
                <w:b/>
                <w:caps/>
                <w:sz w:val="20"/>
                <w:szCs w:val="20"/>
              </w:rPr>
              <w:t>---------------------</w:t>
            </w:r>
          </w:p>
          <w:p w:rsidR="00842F0F" w:rsidRDefault="00842F0F" w:rsidP="00842F0F">
            <w:pPr>
              <w:jc w:val="both"/>
              <w:rPr>
                <w:rFonts w:ascii="Garamond" w:hAnsi="Garamond"/>
                <w:b/>
                <w:sz w:val="20"/>
                <w:szCs w:val="20"/>
              </w:rPr>
            </w:pPr>
            <w:r w:rsidRPr="00842F0F">
              <w:rPr>
                <w:rFonts w:ascii="Garamond" w:hAnsi="Garamond"/>
                <w:b/>
                <w:sz w:val="20"/>
                <w:szCs w:val="20"/>
              </w:rPr>
              <w:t>DIRECTION GENERALE DE L4AGENCE DE DEVELOPPEMENT AGRICOLE DU GABON</w:t>
            </w:r>
          </w:p>
          <w:p w:rsidR="00842F0F" w:rsidRPr="00842F0F" w:rsidRDefault="00842F0F" w:rsidP="00842F0F">
            <w:pPr>
              <w:jc w:val="both"/>
              <w:rPr>
                <w:rFonts w:ascii="Garamond" w:hAnsi="Garamond"/>
                <w:b/>
                <w:sz w:val="20"/>
                <w:szCs w:val="20"/>
              </w:rPr>
            </w:pPr>
          </w:p>
          <w:p w:rsidR="00842F0F" w:rsidRPr="00FB0E17" w:rsidRDefault="00842F0F" w:rsidP="00842F0F">
            <w:pPr>
              <w:jc w:val="both"/>
              <w:rPr>
                <w:rFonts w:ascii="Garamond" w:hAnsi="Garamond"/>
                <w:sz w:val="20"/>
                <w:szCs w:val="20"/>
              </w:rPr>
            </w:pPr>
          </w:p>
          <w:p w:rsidR="00842F0F" w:rsidRPr="00FB0E17" w:rsidRDefault="00842F0F" w:rsidP="00842F0F">
            <w:pPr>
              <w:jc w:val="both"/>
              <w:rPr>
                <w:rFonts w:ascii="Garamond" w:hAnsi="Garamond"/>
                <w:sz w:val="28"/>
                <w:szCs w:val="26"/>
              </w:rPr>
            </w:pPr>
            <w:r w:rsidRPr="00FB0E17">
              <w:rPr>
                <w:rFonts w:ascii="Garamond" w:hAnsi="Garamond"/>
                <w:sz w:val="20"/>
                <w:szCs w:val="20"/>
              </w:rPr>
              <w:t>N° ____________________ /MAEPA/</w:t>
            </w:r>
            <w:r>
              <w:rPr>
                <w:rFonts w:ascii="Garamond" w:hAnsi="Garamond"/>
                <w:sz w:val="20"/>
                <w:szCs w:val="20"/>
              </w:rPr>
              <w:t>SG/DGADAG</w:t>
            </w:r>
          </w:p>
        </w:tc>
      </w:tr>
    </w:tbl>
    <w:bookmarkEnd w:id="0"/>
    <w:bookmarkEnd w:id="1"/>
    <w:p w:rsidR="00FB0E17" w:rsidRDefault="00842F0F">
      <w:r w:rsidRPr="00FB0E17">
        <w:rPr>
          <w:rFonts w:ascii="Garamond" w:hAnsi="Garamond"/>
          <w:noProof/>
          <w:sz w:val="28"/>
          <w:szCs w:val="26"/>
          <w:lang w:eastAsia="fr-FR"/>
        </w:rPr>
        <w:drawing>
          <wp:anchor distT="0" distB="0" distL="114300" distR="114300" simplePos="0" relativeHeight="251658240" behindDoc="0" locked="0" layoutInCell="1" allowOverlap="1">
            <wp:simplePos x="0" y="0"/>
            <wp:positionH relativeFrom="column">
              <wp:posOffset>5013101</wp:posOffset>
            </wp:positionH>
            <wp:positionV relativeFrom="paragraph">
              <wp:posOffset>-361950</wp:posOffset>
            </wp:positionV>
            <wp:extent cx="1298164" cy="76200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011" cy="7636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842F0F" w:rsidRDefault="00842F0F" w:rsidP="00443D47">
      <w:pPr>
        <w:spacing w:after="0" w:line="240" w:lineRule="auto"/>
        <w:jc w:val="center"/>
        <w:rPr>
          <w:rFonts w:ascii="Bookman Old Style" w:hAnsi="Bookman Old Style"/>
          <w:b/>
          <w:szCs w:val="24"/>
        </w:rPr>
      </w:pPr>
    </w:p>
    <w:p w:rsidR="00443D47" w:rsidRPr="003F31F7" w:rsidRDefault="00FB0E17" w:rsidP="007F4FE7">
      <w:pPr>
        <w:spacing w:after="0" w:line="360" w:lineRule="auto"/>
        <w:jc w:val="center"/>
        <w:rPr>
          <w:rFonts w:ascii="Bookman Old Style" w:hAnsi="Bookman Old Style"/>
          <w:b/>
          <w:sz w:val="20"/>
          <w:szCs w:val="24"/>
        </w:rPr>
      </w:pPr>
      <w:r w:rsidRPr="003F31F7">
        <w:rPr>
          <w:rFonts w:ascii="Bookman Old Style" w:hAnsi="Bookman Old Style"/>
          <w:b/>
          <w:sz w:val="20"/>
          <w:szCs w:val="24"/>
        </w:rPr>
        <w:t xml:space="preserve">TERMES DE REFERENCE POUR LE RECRUTEMENT </w:t>
      </w:r>
      <w:r w:rsidR="0054035F" w:rsidRPr="003F31F7">
        <w:rPr>
          <w:rFonts w:ascii="Bookman Old Style" w:hAnsi="Bookman Old Style"/>
          <w:b/>
          <w:sz w:val="20"/>
          <w:szCs w:val="24"/>
        </w:rPr>
        <w:t>D’UN</w:t>
      </w:r>
      <w:r w:rsidR="007F4FE7" w:rsidRPr="003F31F7">
        <w:rPr>
          <w:rFonts w:ascii="Bookman Old Style" w:hAnsi="Bookman Old Style"/>
          <w:b/>
          <w:sz w:val="20"/>
          <w:szCs w:val="24"/>
        </w:rPr>
        <w:t xml:space="preserve"> </w:t>
      </w:r>
      <w:r w:rsidR="007F4FE7" w:rsidRPr="003F31F7">
        <w:rPr>
          <w:rFonts w:ascii="Bookman Old Style" w:hAnsi="Bookman Old Style"/>
          <w:b/>
          <w:sz w:val="20"/>
          <w:szCs w:val="24"/>
        </w:rPr>
        <w:t>CONSULTANT</w:t>
      </w:r>
    </w:p>
    <w:p w:rsidR="00842F0F" w:rsidRPr="003F31F7" w:rsidRDefault="007F4FE7" w:rsidP="00842F0F">
      <w:pPr>
        <w:spacing w:after="0" w:line="240" w:lineRule="auto"/>
        <w:jc w:val="center"/>
        <w:rPr>
          <w:rFonts w:ascii="Bookman Old Style" w:hAnsi="Bookman Old Style"/>
          <w:b/>
          <w:sz w:val="20"/>
          <w:szCs w:val="24"/>
        </w:rPr>
      </w:pPr>
      <w:r w:rsidRPr="003F31F7">
        <w:rPr>
          <w:rFonts w:ascii="Bookman Old Style" w:hAnsi="Bookman Old Style"/>
          <w:b/>
          <w:sz w:val="20"/>
          <w:szCs w:val="24"/>
        </w:rPr>
        <w:t xml:space="preserve">ET DE 3 ASSISTANTS </w:t>
      </w:r>
      <w:r w:rsidR="00C87EFF" w:rsidRPr="003F31F7">
        <w:rPr>
          <w:rFonts w:ascii="Bookman Old Style" w:hAnsi="Bookman Old Style"/>
          <w:b/>
          <w:sz w:val="20"/>
          <w:szCs w:val="24"/>
        </w:rPr>
        <w:t xml:space="preserve">POUR </w:t>
      </w:r>
      <w:r w:rsidR="0054035F" w:rsidRPr="003F31F7">
        <w:rPr>
          <w:rFonts w:ascii="Bookman Old Style" w:hAnsi="Bookman Old Style"/>
          <w:b/>
          <w:sz w:val="20"/>
          <w:szCs w:val="24"/>
        </w:rPr>
        <w:t xml:space="preserve">L’UNITE D’APPUI </w:t>
      </w:r>
      <w:r w:rsidRPr="003F31F7">
        <w:rPr>
          <w:rFonts w:ascii="Bookman Old Style" w:hAnsi="Bookman Old Style"/>
          <w:b/>
          <w:sz w:val="20"/>
          <w:szCs w:val="24"/>
        </w:rPr>
        <w:t>JURIDIQUE</w:t>
      </w:r>
    </w:p>
    <w:p w:rsidR="007F4FE7" w:rsidRDefault="007F4FE7" w:rsidP="00842F0F">
      <w:pPr>
        <w:spacing w:after="0" w:line="240" w:lineRule="auto"/>
        <w:jc w:val="center"/>
        <w:rPr>
          <w:rFonts w:ascii="Bookman Old Style" w:hAnsi="Bookman Old Style"/>
          <w:b/>
          <w:szCs w:val="24"/>
        </w:rPr>
      </w:pPr>
    </w:p>
    <w:p w:rsidR="003F31F7" w:rsidRPr="00443D47" w:rsidRDefault="003F31F7" w:rsidP="00842F0F">
      <w:pPr>
        <w:spacing w:after="0" w:line="240" w:lineRule="auto"/>
        <w:jc w:val="center"/>
        <w:rPr>
          <w:rFonts w:ascii="Bookman Old Style" w:hAnsi="Bookman Old Style"/>
          <w:b/>
          <w:szCs w:val="24"/>
        </w:rPr>
      </w:pPr>
    </w:p>
    <w:p w:rsidR="00DF7C21" w:rsidRDefault="001B63A4" w:rsidP="00B727ED">
      <w:pPr>
        <w:pStyle w:val="Paragraphedeliste"/>
        <w:numPr>
          <w:ilvl w:val="0"/>
          <w:numId w:val="8"/>
        </w:numPr>
        <w:spacing w:after="0" w:line="259" w:lineRule="auto"/>
        <w:ind w:left="284" w:right="-567" w:hanging="284"/>
        <w:rPr>
          <w:rFonts w:ascii="Bookman Old Style" w:hAnsi="Bookman Old Style"/>
          <w:b/>
          <w:sz w:val="20"/>
          <w:szCs w:val="20"/>
          <w:u w:val="single"/>
        </w:rPr>
      </w:pPr>
      <w:r w:rsidRPr="001B63A4">
        <w:rPr>
          <w:rFonts w:ascii="Bookman Old Style" w:hAnsi="Bookman Old Style"/>
          <w:b/>
          <w:sz w:val="20"/>
          <w:szCs w:val="20"/>
          <w:u w:val="single"/>
        </w:rPr>
        <w:t>Information sur le</w:t>
      </w:r>
      <w:r w:rsidR="00842F0F">
        <w:rPr>
          <w:rFonts w:ascii="Bookman Old Style" w:hAnsi="Bookman Old Style"/>
          <w:b/>
          <w:sz w:val="20"/>
          <w:szCs w:val="20"/>
          <w:u w:val="single"/>
        </w:rPr>
        <w:t>s</w:t>
      </w:r>
      <w:r w:rsidRPr="001B63A4">
        <w:rPr>
          <w:rFonts w:ascii="Bookman Old Style" w:hAnsi="Bookman Old Style"/>
          <w:b/>
          <w:sz w:val="20"/>
          <w:szCs w:val="20"/>
          <w:u w:val="single"/>
        </w:rPr>
        <w:t xml:space="preserve"> poste</w:t>
      </w:r>
      <w:r w:rsidR="00842F0F">
        <w:rPr>
          <w:rFonts w:ascii="Bookman Old Style" w:hAnsi="Bookman Old Style"/>
          <w:b/>
          <w:sz w:val="20"/>
          <w:szCs w:val="20"/>
          <w:u w:val="single"/>
        </w:rPr>
        <w:t>s</w:t>
      </w:r>
    </w:p>
    <w:p w:rsidR="001B63A4" w:rsidRDefault="001B63A4" w:rsidP="00DF7C21">
      <w:pPr>
        <w:pStyle w:val="Paragraphedeliste"/>
        <w:spacing w:after="0" w:line="259" w:lineRule="auto"/>
        <w:ind w:left="284" w:right="-567"/>
        <w:rPr>
          <w:rFonts w:ascii="Bookman Old Style" w:hAnsi="Bookman Old Style"/>
          <w:b/>
          <w:sz w:val="12"/>
          <w:szCs w:val="20"/>
          <w:u w:val="single"/>
        </w:rPr>
      </w:pPr>
    </w:p>
    <w:tbl>
      <w:tblPr>
        <w:tblStyle w:val="Grilledutableau"/>
        <w:tblW w:w="9639" w:type="dxa"/>
        <w:tblInd w:w="-5" w:type="dxa"/>
        <w:tblLook w:val="04A0" w:firstRow="1" w:lastRow="0" w:firstColumn="1" w:lastColumn="0" w:noHBand="0" w:noVBand="1"/>
      </w:tblPr>
      <w:tblGrid>
        <w:gridCol w:w="1276"/>
        <w:gridCol w:w="1968"/>
        <w:gridCol w:w="1016"/>
        <w:gridCol w:w="1101"/>
        <w:gridCol w:w="1189"/>
        <w:gridCol w:w="1541"/>
        <w:gridCol w:w="1548"/>
      </w:tblGrid>
      <w:tr w:rsidR="004C6E51" w:rsidTr="004C6E51">
        <w:tc>
          <w:tcPr>
            <w:tcW w:w="1276" w:type="dxa"/>
          </w:tcPr>
          <w:p w:rsidR="004C6E51" w:rsidRPr="00842F0F" w:rsidRDefault="004C6E51" w:rsidP="00DF7C21">
            <w:pPr>
              <w:pStyle w:val="Paragraphedeliste"/>
              <w:spacing w:line="259" w:lineRule="auto"/>
              <w:ind w:left="0" w:right="-567"/>
              <w:rPr>
                <w:rFonts w:ascii="Bookman Old Style" w:hAnsi="Bookman Old Style" w:cs="Arial"/>
                <w:sz w:val="20"/>
                <w:szCs w:val="20"/>
              </w:rPr>
            </w:pPr>
          </w:p>
        </w:tc>
        <w:tc>
          <w:tcPr>
            <w:tcW w:w="1968" w:type="dxa"/>
          </w:tcPr>
          <w:p w:rsidR="004C6E51" w:rsidRPr="004C6E51" w:rsidRDefault="004C6E51" w:rsidP="00DF7C21">
            <w:pPr>
              <w:pStyle w:val="Paragraphedeliste"/>
              <w:spacing w:line="259" w:lineRule="auto"/>
              <w:ind w:left="0" w:right="-567"/>
              <w:rPr>
                <w:rFonts w:ascii="Bookman Old Style" w:hAnsi="Bookman Old Style" w:cs="Arial"/>
                <w:b/>
                <w:sz w:val="20"/>
                <w:szCs w:val="20"/>
              </w:rPr>
            </w:pPr>
            <w:r w:rsidRPr="004C6E51">
              <w:rPr>
                <w:rFonts w:ascii="Bookman Old Style" w:hAnsi="Bookman Old Style" w:cs="Arial"/>
                <w:b/>
                <w:sz w:val="20"/>
                <w:szCs w:val="20"/>
              </w:rPr>
              <w:t>Fonction</w:t>
            </w:r>
          </w:p>
        </w:tc>
        <w:tc>
          <w:tcPr>
            <w:tcW w:w="1016" w:type="dxa"/>
          </w:tcPr>
          <w:p w:rsidR="004C6E51" w:rsidRPr="004C6E51" w:rsidRDefault="004C6E51" w:rsidP="00DF7C21">
            <w:pPr>
              <w:pStyle w:val="Paragraphedeliste"/>
              <w:spacing w:line="259" w:lineRule="auto"/>
              <w:ind w:left="0" w:right="-567"/>
              <w:rPr>
                <w:rFonts w:ascii="Bookman Old Style" w:hAnsi="Bookman Old Style"/>
                <w:b/>
                <w:sz w:val="12"/>
                <w:szCs w:val="20"/>
                <w:u w:val="single"/>
              </w:rPr>
            </w:pPr>
            <w:r w:rsidRPr="004C6E51">
              <w:rPr>
                <w:rFonts w:ascii="Bookman Old Style" w:hAnsi="Bookman Old Style" w:cs="Arial"/>
                <w:b/>
                <w:sz w:val="20"/>
                <w:szCs w:val="20"/>
              </w:rPr>
              <w:t>Nombre</w:t>
            </w:r>
          </w:p>
        </w:tc>
        <w:tc>
          <w:tcPr>
            <w:tcW w:w="1101" w:type="dxa"/>
          </w:tcPr>
          <w:p w:rsidR="004C6E51" w:rsidRPr="004C6E51" w:rsidRDefault="004C6E51" w:rsidP="00DF7C21">
            <w:pPr>
              <w:pStyle w:val="Paragraphedeliste"/>
              <w:spacing w:line="259" w:lineRule="auto"/>
              <w:ind w:left="0" w:right="-567"/>
              <w:rPr>
                <w:rFonts w:ascii="Bookman Old Style" w:hAnsi="Bookman Old Style" w:cs="Arial"/>
                <w:b/>
                <w:sz w:val="20"/>
                <w:szCs w:val="20"/>
              </w:rPr>
            </w:pPr>
            <w:r w:rsidRPr="004C6E51">
              <w:rPr>
                <w:rFonts w:ascii="Bookman Old Style" w:hAnsi="Bookman Old Style" w:cs="Arial"/>
                <w:b/>
                <w:sz w:val="20"/>
                <w:szCs w:val="20"/>
              </w:rPr>
              <w:t>Durée</w:t>
            </w:r>
          </w:p>
        </w:tc>
        <w:tc>
          <w:tcPr>
            <w:tcW w:w="1189" w:type="dxa"/>
          </w:tcPr>
          <w:p w:rsidR="004C6E51" w:rsidRPr="004C6E51" w:rsidRDefault="004C6E51" w:rsidP="004C6E51">
            <w:pPr>
              <w:pStyle w:val="Paragraphedeliste"/>
              <w:spacing w:line="259" w:lineRule="auto"/>
              <w:ind w:left="0" w:right="-86"/>
              <w:rPr>
                <w:rFonts w:ascii="Bookman Old Style" w:hAnsi="Bookman Old Style" w:cs="Arial"/>
                <w:b/>
                <w:sz w:val="20"/>
                <w:szCs w:val="20"/>
              </w:rPr>
            </w:pPr>
            <w:r w:rsidRPr="004C6E51">
              <w:rPr>
                <w:rFonts w:ascii="Bookman Old Style" w:hAnsi="Bookman Old Style" w:cs="Arial"/>
                <w:b/>
                <w:sz w:val="20"/>
                <w:szCs w:val="20"/>
              </w:rPr>
              <w:t>Type contrat</w:t>
            </w:r>
          </w:p>
        </w:tc>
        <w:tc>
          <w:tcPr>
            <w:tcW w:w="1541" w:type="dxa"/>
          </w:tcPr>
          <w:p w:rsidR="004C6E51" w:rsidRPr="004C6E51" w:rsidRDefault="004C6E51" w:rsidP="00DF7C21">
            <w:pPr>
              <w:pStyle w:val="Paragraphedeliste"/>
              <w:spacing w:line="259" w:lineRule="auto"/>
              <w:ind w:left="0"/>
              <w:rPr>
                <w:rFonts w:ascii="Bookman Old Style" w:hAnsi="Bookman Old Style" w:cs="Arial"/>
                <w:b/>
                <w:sz w:val="20"/>
                <w:szCs w:val="20"/>
              </w:rPr>
            </w:pPr>
            <w:r w:rsidRPr="004C6E51">
              <w:rPr>
                <w:rFonts w:ascii="Bookman Old Style" w:hAnsi="Bookman Old Style" w:cs="Arial"/>
                <w:b/>
                <w:sz w:val="20"/>
                <w:szCs w:val="20"/>
              </w:rPr>
              <w:t>Lieu d’affectation</w:t>
            </w:r>
          </w:p>
        </w:tc>
        <w:tc>
          <w:tcPr>
            <w:tcW w:w="1548" w:type="dxa"/>
          </w:tcPr>
          <w:p w:rsidR="004C6E51" w:rsidRPr="004C6E51" w:rsidRDefault="004C6E51" w:rsidP="00DF7C21">
            <w:pPr>
              <w:pStyle w:val="Paragraphedeliste"/>
              <w:spacing w:line="259" w:lineRule="auto"/>
              <w:ind w:left="0"/>
              <w:rPr>
                <w:rFonts w:ascii="Bookman Old Style" w:hAnsi="Bookman Old Style" w:cs="Arial"/>
                <w:b/>
                <w:sz w:val="20"/>
                <w:szCs w:val="20"/>
              </w:rPr>
            </w:pPr>
            <w:r w:rsidRPr="004C6E51">
              <w:rPr>
                <w:rFonts w:ascii="Bookman Old Style" w:hAnsi="Bookman Old Style" w:cs="Arial"/>
                <w:b/>
                <w:sz w:val="20"/>
                <w:szCs w:val="20"/>
              </w:rPr>
              <w:t>Superviseur</w:t>
            </w:r>
          </w:p>
        </w:tc>
      </w:tr>
      <w:tr w:rsidR="004C6E51" w:rsidTr="004C6E51">
        <w:tc>
          <w:tcPr>
            <w:tcW w:w="1276" w:type="dxa"/>
            <w:vMerge w:val="restart"/>
          </w:tcPr>
          <w:p w:rsidR="004C6E51" w:rsidRPr="004C6E51" w:rsidRDefault="004C6E51" w:rsidP="004C6E51">
            <w:pPr>
              <w:pStyle w:val="Paragraphedeliste"/>
              <w:spacing w:line="259" w:lineRule="auto"/>
              <w:ind w:left="0" w:right="21"/>
              <w:rPr>
                <w:rFonts w:ascii="Bookman Old Style" w:hAnsi="Bookman Old Style"/>
                <w:b/>
                <w:sz w:val="12"/>
                <w:szCs w:val="20"/>
                <w:u w:val="single"/>
              </w:rPr>
            </w:pPr>
            <w:r w:rsidRPr="004C6E51">
              <w:rPr>
                <w:rFonts w:ascii="Bookman Old Style" w:hAnsi="Bookman Old Style" w:cs="Arial"/>
                <w:b/>
                <w:sz w:val="20"/>
                <w:szCs w:val="20"/>
              </w:rPr>
              <w:t>Titre d</w:t>
            </w:r>
            <w:r w:rsidRPr="004C6E51">
              <w:rPr>
                <w:rFonts w:ascii="Bookman Old Style" w:hAnsi="Bookman Old Style" w:cs="Arial"/>
                <w:b/>
                <w:sz w:val="20"/>
                <w:szCs w:val="20"/>
              </w:rPr>
              <w:t>e</w:t>
            </w:r>
            <w:r w:rsidRPr="004C6E51">
              <w:rPr>
                <w:rFonts w:ascii="Bookman Old Style" w:hAnsi="Bookman Old Style" w:cs="Arial"/>
                <w:b/>
                <w:sz w:val="20"/>
                <w:szCs w:val="20"/>
              </w:rPr>
              <w:t xml:space="preserve"> poste</w:t>
            </w:r>
            <w:r w:rsidRPr="004C6E51">
              <w:rPr>
                <w:rFonts w:ascii="Bookman Old Style" w:hAnsi="Bookman Old Style" w:cs="Arial"/>
                <w:b/>
                <w:sz w:val="20"/>
                <w:szCs w:val="20"/>
              </w:rPr>
              <w:t>s</w:t>
            </w:r>
          </w:p>
        </w:tc>
        <w:tc>
          <w:tcPr>
            <w:tcW w:w="1968" w:type="dxa"/>
          </w:tcPr>
          <w:p w:rsidR="004C6E51" w:rsidRDefault="004C6E51" w:rsidP="004C6E51">
            <w:pPr>
              <w:pStyle w:val="Paragraphedeliste"/>
              <w:spacing w:line="259" w:lineRule="auto"/>
              <w:ind w:left="0" w:right="-74"/>
              <w:rPr>
                <w:rFonts w:ascii="Bookman Old Style" w:hAnsi="Bookman Old Style"/>
                <w:b/>
                <w:sz w:val="12"/>
                <w:szCs w:val="20"/>
                <w:u w:val="single"/>
              </w:rPr>
            </w:pPr>
            <w:r w:rsidRPr="001B63A4">
              <w:rPr>
                <w:rFonts w:ascii="Bookman Old Style" w:hAnsi="Bookman Old Style" w:cs="Arial"/>
                <w:sz w:val="20"/>
                <w:szCs w:val="20"/>
              </w:rPr>
              <w:t>Cons</w:t>
            </w:r>
            <w:r>
              <w:rPr>
                <w:rFonts w:ascii="Bookman Old Style" w:hAnsi="Bookman Old Style" w:cs="Arial"/>
                <w:sz w:val="20"/>
                <w:szCs w:val="20"/>
              </w:rPr>
              <w:t>eiller Juridique de haut niveau</w:t>
            </w:r>
          </w:p>
        </w:tc>
        <w:tc>
          <w:tcPr>
            <w:tcW w:w="1016" w:type="dxa"/>
          </w:tcPr>
          <w:p w:rsidR="004C6E51" w:rsidRDefault="004C6E51" w:rsidP="004C6E51">
            <w:pPr>
              <w:pStyle w:val="Paragraphedeliste"/>
              <w:spacing w:line="259" w:lineRule="auto"/>
              <w:ind w:left="0" w:right="-76"/>
              <w:rPr>
                <w:rFonts w:ascii="Bookman Old Style" w:hAnsi="Bookman Old Style" w:cs="Arial"/>
                <w:sz w:val="20"/>
                <w:szCs w:val="20"/>
              </w:rPr>
            </w:pPr>
          </w:p>
          <w:p w:rsidR="004C6E51" w:rsidRPr="003F31F7" w:rsidRDefault="004C6E51" w:rsidP="004C6E51">
            <w:pPr>
              <w:pStyle w:val="Paragraphedeliste"/>
              <w:spacing w:line="259" w:lineRule="auto"/>
              <w:ind w:left="0" w:right="-76"/>
              <w:jc w:val="center"/>
              <w:rPr>
                <w:rFonts w:ascii="Bookman Old Style" w:hAnsi="Bookman Old Style" w:cs="Arial"/>
                <w:sz w:val="20"/>
                <w:szCs w:val="20"/>
              </w:rPr>
            </w:pPr>
            <w:r w:rsidRPr="003F31F7">
              <w:rPr>
                <w:rFonts w:ascii="Bookman Old Style" w:hAnsi="Bookman Old Style" w:cs="Arial"/>
                <w:sz w:val="20"/>
                <w:szCs w:val="20"/>
              </w:rPr>
              <w:t>1</w:t>
            </w:r>
          </w:p>
        </w:tc>
        <w:tc>
          <w:tcPr>
            <w:tcW w:w="1101" w:type="dxa"/>
            <w:vMerge w:val="restart"/>
          </w:tcPr>
          <w:p w:rsidR="004C6E51" w:rsidRDefault="004C6E51" w:rsidP="004C6E51">
            <w:pPr>
              <w:pStyle w:val="Paragraphedeliste"/>
              <w:spacing w:line="259" w:lineRule="auto"/>
              <w:ind w:left="-133" w:right="-102"/>
              <w:jc w:val="center"/>
              <w:rPr>
                <w:rFonts w:ascii="Bookman Old Style" w:hAnsi="Bookman Old Style" w:cs="Arial"/>
                <w:sz w:val="20"/>
                <w:szCs w:val="20"/>
              </w:rPr>
            </w:pPr>
          </w:p>
          <w:p w:rsidR="004C6E51" w:rsidRPr="003F31F7" w:rsidRDefault="004C6E51" w:rsidP="004C6E51">
            <w:pPr>
              <w:pStyle w:val="Paragraphedeliste"/>
              <w:spacing w:line="259" w:lineRule="auto"/>
              <w:ind w:left="-133" w:right="-102"/>
              <w:jc w:val="center"/>
              <w:rPr>
                <w:rFonts w:ascii="Bookman Old Style" w:hAnsi="Bookman Old Style" w:cs="Arial"/>
                <w:sz w:val="20"/>
                <w:szCs w:val="20"/>
              </w:rPr>
            </w:pPr>
            <w:r>
              <w:rPr>
                <w:rFonts w:ascii="Bookman Old Style" w:hAnsi="Bookman Old Style" w:cs="Arial"/>
                <w:sz w:val="20"/>
                <w:szCs w:val="20"/>
              </w:rPr>
              <w:t>8</w:t>
            </w:r>
            <w:r w:rsidRPr="001B63A4">
              <w:rPr>
                <w:rFonts w:ascii="Bookman Old Style" w:hAnsi="Bookman Old Style" w:cs="Arial"/>
                <w:sz w:val="20"/>
                <w:szCs w:val="20"/>
              </w:rPr>
              <w:t xml:space="preserve"> mois</w:t>
            </w:r>
          </w:p>
        </w:tc>
        <w:tc>
          <w:tcPr>
            <w:tcW w:w="1189" w:type="dxa"/>
            <w:vMerge w:val="restart"/>
          </w:tcPr>
          <w:p w:rsidR="004C6E51" w:rsidRDefault="004C6E51" w:rsidP="004C6E51">
            <w:pPr>
              <w:pStyle w:val="Paragraphedeliste"/>
              <w:spacing w:line="259" w:lineRule="auto"/>
              <w:ind w:left="0"/>
              <w:rPr>
                <w:rFonts w:ascii="Bookman Old Style" w:hAnsi="Bookman Old Style" w:cs="Arial"/>
                <w:sz w:val="20"/>
                <w:szCs w:val="20"/>
              </w:rPr>
            </w:pPr>
          </w:p>
          <w:p w:rsidR="004C6E51" w:rsidRDefault="004C6E51" w:rsidP="004C6E51">
            <w:pPr>
              <w:pStyle w:val="Paragraphedeliste"/>
              <w:spacing w:line="259" w:lineRule="auto"/>
              <w:ind w:left="0"/>
              <w:rPr>
                <w:rFonts w:ascii="Bookman Old Style" w:hAnsi="Bookman Old Style" w:cs="Arial"/>
                <w:sz w:val="20"/>
                <w:szCs w:val="20"/>
              </w:rPr>
            </w:pPr>
            <w:r>
              <w:rPr>
                <w:rFonts w:ascii="Bookman Old Style" w:hAnsi="Bookman Old Style" w:cs="Arial"/>
                <w:sz w:val="20"/>
                <w:szCs w:val="20"/>
              </w:rPr>
              <w:t>Individuel</w:t>
            </w:r>
          </w:p>
        </w:tc>
        <w:tc>
          <w:tcPr>
            <w:tcW w:w="1541" w:type="dxa"/>
            <w:vMerge w:val="restart"/>
          </w:tcPr>
          <w:p w:rsidR="004C6E51" w:rsidRDefault="004C6E51" w:rsidP="00DF7C21">
            <w:pPr>
              <w:pStyle w:val="Paragraphedeliste"/>
              <w:spacing w:line="259" w:lineRule="auto"/>
              <w:ind w:left="0" w:right="-567"/>
              <w:rPr>
                <w:rFonts w:ascii="Bookman Old Style" w:hAnsi="Bookman Old Style" w:cs="Arial"/>
                <w:sz w:val="20"/>
                <w:szCs w:val="20"/>
              </w:rPr>
            </w:pPr>
          </w:p>
          <w:p w:rsidR="004C6E51" w:rsidRDefault="004C6E51" w:rsidP="004C6E51">
            <w:pPr>
              <w:pStyle w:val="Paragraphedeliste"/>
              <w:spacing w:line="259" w:lineRule="auto"/>
              <w:ind w:left="0"/>
              <w:rPr>
                <w:rFonts w:ascii="Bookman Old Style" w:hAnsi="Bookman Old Style" w:cs="Arial"/>
                <w:sz w:val="20"/>
                <w:szCs w:val="20"/>
              </w:rPr>
            </w:pPr>
            <w:r>
              <w:rPr>
                <w:rFonts w:ascii="Bookman Old Style" w:hAnsi="Bookman Old Style" w:cs="Arial"/>
                <w:sz w:val="20"/>
                <w:szCs w:val="20"/>
              </w:rPr>
              <w:t>Libreville</w:t>
            </w:r>
          </w:p>
        </w:tc>
        <w:tc>
          <w:tcPr>
            <w:tcW w:w="1548" w:type="dxa"/>
            <w:vMerge w:val="restart"/>
          </w:tcPr>
          <w:p w:rsidR="004C6E51" w:rsidRDefault="004C6E51" w:rsidP="004C6E51">
            <w:pPr>
              <w:pStyle w:val="Paragraphedeliste"/>
              <w:spacing w:line="259" w:lineRule="auto"/>
              <w:ind w:left="0" w:right="-20"/>
              <w:rPr>
                <w:rFonts w:ascii="Bookman Old Style" w:hAnsi="Bookman Old Style" w:cs="Arial"/>
                <w:sz w:val="20"/>
                <w:szCs w:val="20"/>
              </w:rPr>
            </w:pPr>
            <w:r>
              <w:rPr>
                <w:rFonts w:ascii="Bookman Old Style" w:hAnsi="Bookman Old Style" w:cs="Arial"/>
                <w:sz w:val="20"/>
                <w:szCs w:val="20"/>
              </w:rPr>
              <w:t>Directeur Général de l’ADAG</w:t>
            </w:r>
          </w:p>
        </w:tc>
      </w:tr>
      <w:tr w:rsidR="004C6E51" w:rsidTr="004C6E51">
        <w:trPr>
          <w:trHeight w:val="403"/>
        </w:trPr>
        <w:tc>
          <w:tcPr>
            <w:tcW w:w="1276" w:type="dxa"/>
            <w:vMerge/>
          </w:tcPr>
          <w:p w:rsidR="004C6E51" w:rsidRDefault="004C6E51" w:rsidP="00DF7C21">
            <w:pPr>
              <w:pStyle w:val="Paragraphedeliste"/>
              <w:spacing w:line="259" w:lineRule="auto"/>
              <w:ind w:left="0" w:right="-567"/>
              <w:rPr>
                <w:rFonts w:ascii="Bookman Old Style" w:hAnsi="Bookman Old Style"/>
                <w:b/>
                <w:sz w:val="12"/>
                <w:szCs w:val="20"/>
                <w:u w:val="single"/>
              </w:rPr>
            </w:pPr>
          </w:p>
        </w:tc>
        <w:tc>
          <w:tcPr>
            <w:tcW w:w="1968" w:type="dxa"/>
          </w:tcPr>
          <w:p w:rsidR="004C6E51" w:rsidRDefault="004C6E51" w:rsidP="004C6E51">
            <w:pPr>
              <w:pStyle w:val="Paragraphedeliste"/>
              <w:spacing w:line="259" w:lineRule="auto"/>
              <w:ind w:left="0"/>
              <w:rPr>
                <w:rFonts w:ascii="Bookman Old Style" w:hAnsi="Bookman Old Style"/>
                <w:b/>
                <w:sz w:val="12"/>
                <w:szCs w:val="20"/>
                <w:u w:val="single"/>
              </w:rPr>
            </w:pPr>
            <w:r>
              <w:rPr>
                <w:rFonts w:ascii="Bookman Old Style" w:hAnsi="Bookman Old Style" w:cs="Arial"/>
                <w:sz w:val="20"/>
                <w:szCs w:val="20"/>
              </w:rPr>
              <w:t>Assistants judiciaires </w:t>
            </w:r>
          </w:p>
        </w:tc>
        <w:tc>
          <w:tcPr>
            <w:tcW w:w="1016" w:type="dxa"/>
          </w:tcPr>
          <w:p w:rsidR="004C6E51" w:rsidRPr="003F31F7" w:rsidRDefault="004C6E51" w:rsidP="004C6E51">
            <w:pPr>
              <w:pStyle w:val="Paragraphedeliste"/>
              <w:spacing w:line="259" w:lineRule="auto"/>
              <w:ind w:left="0" w:right="-76"/>
              <w:jc w:val="center"/>
              <w:rPr>
                <w:rFonts w:ascii="Bookman Old Style" w:hAnsi="Bookman Old Style" w:cs="Arial"/>
                <w:sz w:val="20"/>
                <w:szCs w:val="20"/>
              </w:rPr>
            </w:pPr>
            <w:r w:rsidRPr="003F31F7">
              <w:rPr>
                <w:rFonts w:ascii="Bookman Old Style" w:hAnsi="Bookman Old Style" w:cs="Arial"/>
                <w:sz w:val="20"/>
                <w:szCs w:val="20"/>
              </w:rPr>
              <w:t>3</w:t>
            </w:r>
          </w:p>
        </w:tc>
        <w:tc>
          <w:tcPr>
            <w:tcW w:w="1101" w:type="dxa"/>
            <w:vMerge/>
          </w:tcPr>
          <w:p w:rsidR="004C6E51" w:rsidRPr="003F31F7" w:rsidRDefault="004C6E51" w:rsidP="00DF7C21">
            <w:pPr>
              <w:pStyle w:val="Paragraphedeliste"/>
              <w:spacing w:line="259" w:lineRule="auto"/>
              <w:ind w:left="0" w:right="-567"/>
              <w:rPr>
                <w:rFonts w:ascii="Bookman Old Style" w:hAnsi="Bookman Old Style" w:cs="Arial"/>
                <w:sz w:val="20"/>
                <w:szCs w:val="20"/>
              </w:rPr>
            </w:pPr>
          </w:p>
        </w:tc>
        <w:tc>
          <w:tcPr>
            <w:tcW w:w="1189" w:type="dxa"/>
            <w:vMerge/>
          </w:tcPr>
          <w:p w:rsidR="004C6E51" w:rsidRPr="003F31F7" w:rsidRDefault="004C6E51" w:rsidP="00DF7C21">
            <w:pPr>
              <w:pStyle w:val="Paragraphedeliste"/>
              <w:spacing w:line="259" w:lineRule="auto"/>
              <w:ind w:left="0" w:right="-567"/>
              <w:rPr>
                <w:rFonts w:ascii="Bookman Old Style" w:hAnsi="Bookman Old Style" w:cs="Arial"/>
                <w:sz w:val="20"/>
                <w:szCs w:val="20"/>
              </w:rPr>
            </w:pPr>
          </w:p>
        </w:tc>
        <w:tc>
          <w:tcPr>
            <w:tcW w:w="1541" w:type="dxa"/>
            <w:vMerge/>
          </w:tcPr>
          <w:p w:rsidR="004C6E51" w:rsidRPr="003F31F7" w:rsidRDefault="004C6E51" w:rsidP="00DF7C21">
            <w:pPr>
              <w:pStyle w:val="Paragraphedeliste"/>
              <w:spacing w:line="259" w:lineRule="auto"/>
              <w:ind w:left="0" w:right="-567"/>
              <w:rPr>
                <w:rFonts w:ascii="Bookman Old Style" w:hAnsi="Bookman Old Style" w:cs="Arial"/>
                <w:sz w:val="20"/>
                <w:szCs w:val="20"/>
              </w:rPr>
            </w:pPr>
          </w:p>
        </w:tc>
        <w:tc>
          <w:tcPr>
            <w:tcW w:w="1548" w:type="dxa"/>
            <w:vMerge/>
          </w:tcPr>
          <w:p w:rsidR="004C6E51" w:rsidRPr="003F31F7" w:rsidRDefault="004C6E51" w:rsidP="00DF7C21">
            <w:pPr>
              <w:pStyle w:val="Paragraphedeliste"/>
              <w:spacing w:line="259" w:lineRule="auto"/>
              <w:ind w:left="0" w:right="-567"/>
              <w:rPr>
                <w:rFonts w:ascii="Bookman Old Style" w:hAnsi="Bookman Old Style" w:cs="Arial"/>
                <w:sz w:val="20"/>
                <w:szCs w:val="20"/>
              </w:rPr>
            </w:pPr>
          </w:p>
        </w:tc>
      </w:tr>
    </w:tbl>
    <w:p w:rsidR="003F31F7" w:rsidRDefault="003F31F7" w:rsidP="00DF7C21">
      <w:pPr>
        <w:pStyle w:val="Paragraphedeliste"/>
        <w:spacing w:after="0" w:line="259" w:lineRule="auto"/>
        <w:ind w:left="284" w:right="-567"/>
        <w:rPr>
          <w:rFonts w:ascii="Bookman Old Style" w:hAnsi="Bookman Old Style"/>
          <w:b/>
          <w:sz w:val="12"/>
          <w:szCs w:val="20"/>
          <w:u w:val="single"/>
        </w:rPr>
      </w:pPr>
    </w:p>
    <w:p w:rsidR="004C6E51" w:rsidRDefault="004C6E51" w:rsidP="00DF7C21">
      <w:pPr>
        <w:pStyle w:val="Paragraphedeliste"/>
        <w:spacing w:after="0" w:line="259" w:lineRule="auto"/>
        <w:ind w:left="284" w:right="-567"/>
        <w:rPr>
          <w:rFonts w:ascii="Bookman Old Style" w:hAnsi="Bookman Old Style"/>
          <w:b/>
          <w:sz w:val="12"/>
          <w:szCs w:val="20"/>
          <w:u w:val="single"/>
        </w:rPr>
      </w:pPr>
    </w:p>
    <w:p w:rsidR="00B727ED" w:rsidRPr="00443D47" w:rsidRDefault="00B727ED" w:rsidP="00B727ED">
      <w:pPr>
        <w:pStyle w:val="Paragraphedeliste"/>
        <w:numPr>
          <w:ilvl w:val="0"/>
          <w:numId w:val="8"/>
        </w:numPr>
        <w:spacing w:after="0" w:line="259" w:lineRule="auto"/>
        <w:ind w:left="284" w:right="-567" w:hanging="284"/>
        <w:rPr>
          <w:rFonts w:ascii="Bookman Old Style" w:hAnsi="Bookman Old Style"/>
          <w:b/>
          <w:sz w:val="20"/>
          <w:szCs w:val="20"/>
          <w:u w:val="single"/>
        </w:rPr>
      </w:pPr>
      <w:r w:rsidRPr="00443D47">
        <w:rPr>
          <w:rFonts w:ascii="Bookman Old Style" w:hAnsi="Bookman Old Style"/>
          <w:b/>
          <w:sz w:val="20"/>
          <w:szCs w:val="20"/>
          <w:u w:val="single"/>
        </w:rPr>
        <w:t xml:space="preserve">Contexte </w:t>
      </w:r>
    </w:p>
    <w:p w:rsidR="00B727ED" w:rsidRPr="00443D47" w:rsidRDefault="00B727ED" w:rsidP="00B727ED">
      <w:pPr>
        <w:autoSpaceDE w:val="0"/>
        <w:autoSpaceDN w:val="0"/>
        <w:adjustRightInd w:val="0"/>
        <w:spacing w:after="0" w:line="240" w:lineRule="auto"/>
        <w:ind w:right="-569"/>
        <w:jc w:val="both"/>
        <w:rPr>
          <w:rFonts w:ascii="Bookman Old Style" w:hAnsi="Bookman Old Style"/>
          <w:sz w:val="20"/>
          <w:szCs w:val="20"/>
        </w:rPr>
      </w:pPr>
      <w:r w:rsidRPr="00443D47">
        <w:rPr>
          <w:rFonts w:ascii="Bookman Old Style" w:hAnsi="Bookman Old Style" w:cs="Arial"/>
          <w:sz w:val="20"/>
          <w:szCs w:val="20"/>
        </w:rPr>
        <w:t>Afin d'améliorer la capture du carbone et de réduire les émissions futures grâce à de meilleures initiatives d’aménagement des terres, le Gabon a sollicité et obtenu un financement afin de s’acquitter des engagements énoncés dans sa</w:t>
      </w:r>
      <w:r w:rsidRPr="00443D47">
        <w:rPr>
          <w:rFonts w:ascii="Bookman Old Style" w:hAnsi="Bookman Old Style"/>
          <w:sz w:val="20"/>
          <w:szCs w:val="20"/>
        </w:rPr>
        <w:t xml:space="preserve"> contribution déterminée au niveau national (CDN). Le pays entend donc (1) accroître le potentiel de séquestration du carbone forestier grâce à l'expansion de son réseau d'aires protégées et la protection de ses forêts contre tout empiètement et (</w:t>
      </w:r>
      <w:r w:rsidRPr="00443D47">
        <w:rPr>
          <w:rFonts w:ascii="Bookman Old Style" w:hAnsi="Bookman Old Style"/>
          <w:i/>
          <w:sz w:val="20"/>
          <w:szCs w:val="20"/>
        </w:rPr>
        <w:t>2) éviter ou réduire les émissions futures du secteur agricole tout en répondant aux besoins alimentaires des populations, grâce à l'optimisation de l'utilisation des terres et l’intensification intelligente ou raisonnée des activités agricole</w:t>
      </w:r>
      <w:r w:rsidRPr="00443D47">
        <w:rPr>
          <w:rFonts w:ascii="Bookman Old Style" w:hAnsi="Bookman Old Style"/>
          <w:sz w:val="20"/>
          <w:szCs w:val="20"/>
        </w:rPr>
        <w:t xml:space="preserve">s. </w:t>
      </w:r>
    </w:p>
    <w:p w:rsidR="00B727ED" w:rsidRPr="00443D47" w:rsidRDefault="00B727ED" w:rsidP="00B727ED">
      <w:pPr>
        <w:autoSpaceDE w:val="0"/>
        <w:autoSpaceDN w:val="0"/>
        <w:adjustRightInd w:val="0"/>
        <w:spacing w:after="0" w:line="240" w:lineRule="auto"/>
        <w:ind w:right="-569"/>
        <w:jc w:val="both"/>
        <w:rPr>
          <w:rFonts w:ascii="Bookman Old Style" w:hAnsi="Bookman Old Style"/>
          <w:sz w:val="20"/>
          <w:szCs w:val="20"/>
        </w:rPr>
      </w:pPr>
      <w:r w:rsidRPr="00443D47">
        <w:rPr>
          <w:rFonts w:ascii="Bookman Old Style" w:hAnsi="Bookman Old Style"/>
          <w:sz w:val="20"/>
          <w:szCs w:val="20"/>
        </w:rPr>
        <w:t xml:space="preserve">Au regard du deuxième objectif, il s’intègre </w:t>
      </w:r>
      <w:r w:rsidR="006D33C9">
        <w:rPr>
          <w:rFonts w:ascii="Bookman Old Style" w:hAnsi="Bookman Old Style"/>
          <w:sz w:val="20"/>
          <w:szCs w:val="20"/>
        </w:rPr>
        <w:t xml:space="preserve">parfaitement </w:t>
      </w:r>
      <w:r w:rsidRPr="00443D47">
        <w:rPr>
          <w:rFonts w:ascii="Bookman Old Style" w:hAnsi="Bookman Old Style"/>
          <w:sz w:val="20"/>
          <w:szCs w:val="20"/>
        </w:rPr>
        <w:t>à la stratégie du Ministère de l’Agriculture, qui consiste à réduire la dépendance du Gabon à l’égard des importations de produits alimentaires par l’intensification de la production agricole. Ainsi, le Programme CAFI 2 (1) facilitera la réglementation du régime foncier et la procédure d'obtention de permis pour les zones de production agricole et, 2) fournira un appui technique au Ministère de l'Agriculture et à l’Agence de Développement Agricole du Gabon (ADAG), pour la conduite du processus d'optimisation de l'utilisation des terres.</w:t>
      </w:r>
    </w:p>
    <w:p w:rsidR="00B727ED" w:rsidRPr="00443D47" w:rsidRDefault="00B727ED" w:rsidP="006D33C9">
      <w:pPr>
        <w:autoSpaceDE w:val="0"/>
        <w:autoSpaceDN w:val="0"/>
        <w:adjustRightInd w:val="0"/>
        <w:spacing w:after="0" w:line="240" w:lineRule="auto"/>
        <w:ind w:right="-569"/>
        <w:jc w:val="both"/>
        <w:rPr>
          <w:rFonts w:ascii="Bookman Old Style" w:hAnsi="Bookman Old Style"/>
          <w:sz w:val="20"/>
          <w:szCs w:val="20"/>
        </w:rPr>
      </w:pPr>
      <w:r w:rsidRPr="00443D47">
        <w:rPr>
          <w:rFonts w:ascii="Bookman Old Style" w:hAnsi="Bookman Old Style"/>
          <w:sz w:val="20"/>
          <w:szCs w:val="20"/>
        </w:rPr>
        <w:t>Dans cette optique, une partie de financement</w:t>
      </w:r>
      <w:r w:rsidR="006D33C9">
        <w:rPr>
          <w:rFonts w:ascii="Bookman Old Style" w:hAnsi="Bookman Old Style"/>
          <w:sz w:val="20"/>
          <w:szCs w:val="20"/>
        </w:rPr>
        <w:t xml:space="preserve">, a été orientée pour </w:t>
      </w:r>
      <w:r w:rsidR="004F3A0D">
        <w:rPr>
          <w:rFonts w:ascii="Bookman Old Style" w:hAnsi="Bookman Old Style"/>
          <w:sz w:val="20"/>
          <w:szCs w:val="20"/>
        </w:rPr>
        <w:t xml:space="preserve">le recrutement d’un Conseiller juridique de haut niveau, d’un homologue juriste et de trois juristes stagiaires. L’objectif visé est de mettre en place </w:t>
      </w:r>
      <w:bookmarkStart w:id="2" w:name="_GoBack"/>
      <w:bookmarkEnd w:id="2"/>
      <w:r w:rsidR="006D33C9">
        <w:rPr>
          <w:rFonts w:ascii="Bookman Old Style" w:hAnsi="Bookman Old Style"/>
          <w:sz w:val="20"/>
          <w:szCs w:val="20"/>
        </w:rPr>
        <w:t xml:space="preserve">une </w:t>
      </w:r>
      <w:r w:rsidR="006D33C9" w:rsidRPr="006D33C9">
        <w:rPr>
          <w:rFonts w:ascii="Bookman Old Style" w:hAnsi="Bookman Old Style"/>
          <w:sz w:val="20"/>
          <w:szCs w:val="20"/>
        </w:rPr>
        <w:t>unité juridique agricole dont la mission principale est de faciliter la résolution des questions relatives au régime foncier et aux</w:t>
      </w:r>
      <w:r w:rsidR="006D33C9">
        <w:rPr>
          <w:rFonts w:ascii="Bookman Old Style" w:hAnsi="Bookman Old Style"/>
          <w:sz w:val="20"/>
          <w:szCs w:val="20"/>
        </w:rPr>
        <w:t xml:space="preserve"> </w:t>
      </w:r>
      <w:r w:rsidR="006D33C9" w:rsidRPr="006D33C9">
        <w:rPr>
          <w:rFonts w:ascii="Bookman Old Style" w:hAnsi="Bookman Old Style"/>
          <w:sz w:val="20"/>
          <w:szCs w:val="20"/>
        </w:rPr>
        <w:t>permis agricoles.</w:t>
      </w:r>
      <w:r w:rsidRPr="00443D47">
        <w:rPr>
          <w:rFonts w:ascii="Bookman Old Style" w:hAnsi="Bookman Old Style"/>
          <w:sz w:val="20"/>
          <w:szCs w:val="20"/>
        </w:rPr>
        <w:t xml:space="preserve"> </w:t>
      </w:r>
    </w:p>
    <w:p w:rsidR="00B727ED" w:rsidRPr="00443D47" w:rsidRDefault="00B727ED" w:rsidP="00B727ED">
      <w:pPr>
        <w:spacing w:after="0" w:line="240" w:lineRule="auto"/>
        <w:rPr>
          <w:rFonts w:ascii="Garamond" w:hAnsi="Garamond"/>
          <w:b/>
          <w:sz w:val="20"/>
          <w:szCs w:val="20"/>
          <w:u w:val="single"/>
        </w:rPr>
      </w:pPr>
    </w:p>
    <w:p w:rsidR="009406D9" w:rsidRPr="009406D9" w:rsidRDefault="006D33C9" w:rsidP="006D33C9">
      <w:pPr>
        <w:pStyle w:val="Paragraphedeliste"/>
        <w:numPr>
          <w:ilvl w:val="0"/>
          <w:numId w:val="8"/>
        </w:numPr>
        <w:spacing w:after="0" w:line="259" w:lineRule="auto"/>
        <w:ind w:left="284" w:right="-567" w:hanging="284"/>
        <w:rPr>
          <w:rFonts w:ascii="Bookman Old Style" w:hAnsi="Bookman Old Style"/>
          <w:b/>
          <w:sz w:val="20"/>
          <w:szCs w:val="20"/>
          <w:u w:val="single"/>
        </w:rPr>
      </w:pPr>
      <w:r w:rsidRPr="007003A1">
        <w:rPr>
          <w:rFonts w:ascii="Bookman Old Style" w:hAnsi="Bookman Old Style"/>
          <w:b/>
          <w:sz w:val="20"/>
          <w:szCs w:val="20"/>
          <w:u w:val="single"/>
        </w:rPr>
        <w:t>Objectif et A</w:t>
      </w:r>
      <w:r w:rsidR="009406D9" w:rsidRPr="007003A1">
        <w:rPr>
          <w:rFonts w:ascii="Bookman Old Style" w:hAnsi="Bookman Old Style"/>
          <w:b/>
          <w:sz w:val="20"/>
          <w:szCs w:val="20"/>
          <w:u w:val="single"/>
        </w:rPr>
        <w:t xml:space="preserve">pproche de la </w:t>
      </w:r>
      <w:r w:rsidRPr="007003A1">
        <w:rPr>
          <w:rFonts w:ascii="Bookman Old Style" w:hAnsi="Bookman Old Style"/>
          <w:b/>
          <w:sz w:val="20"/>
          <w:szCs w:val="20"/>
          <w:u w:val="single"/>
        </w:rPr>
        <w:t>M</w:t>
      </w:r>
      <w:r w:rsidR="009406D9" w:rsidRPr="007003A1">
        <w:rPr>
          <w:rFonts w:ascii="Bookman Old Style" w:hAnsi="Bookman Old Style"/>
          <w:b/>
          <w:sz w:val="20"/>
          <w:szCs w:val="20"/>
          <w:u w:val="single"/>
        </w:rPr>
        <w:t>ission</w:t>
      </w:r>
      <w:r w:rsidRPr="007003A1">
        <w:rPr>
          <w:rFonts w:ascii="Bookman Old Style" w:hAnsi="Bookman Old Style"/>
          <w:b/>
          <w:sz w:val="20"/>
          <w:szCs w:val="20"/>
          <w:u w:val="single"/>
        </w:rPr>
        <w:t xml:space="preserve"> </w:t>
      </w:r>
    </w:p>
    <w:p w:rsidR="009406D9" w:rsidRPr="009406D9" w:rsidRDefault="009406D9" w:rsidP="009406D9">
      <w:pPr>
        <w:spacing w:after="0" w:line="240" w:lineRule="auto"/>
        <w:ind w:right="-567"/>
        <w:rPr>
          <w:sz w:val="12"/>
        </w:rPr>
      </w:pPr>
    </w:p>
    <w:p w:rsidR="009406D9" w:rsidRPr="002A004C" w:rsidRDefault="006D33C9" w:rsidP="00842F0F">
      <w:pPr>
        <w:pStyle w:val="Paragraphedeliste"/>
        <w:numPr>
          <w:ilvl w:val="1"/>
          <w:numId w:val="8"/>
        </w:numPr>
        <w:spacing w:after="0" w:line="259" w:lineRule="auto"/>
        <w:ind w:left="567" w:right="-567" w:hanging="425"/>
        <w:rPr>
          <w:rFonts w:ascii="Bookman Old Style" w:hAnsi="Bookman Old Style"/>
          <w:b/>
          <w:i/>
          <w:sz w:val="20"/>
          <w:szCs w:val="20"/>
        </w:rPr>
      </w:pPr>
      <w:r w:rsidRPr="002A004C">
        <w:rPr>
          <w:rFonts w:ascii="Bookman Old Style" w:hAnsi="Bookman Old Style"/>
          <w:b/>
          <w:i/>
          <w:sz w:val="20"/>
          <w:szCs w:val="20"/>
        </w:rPr>
        <w:t>O</w:t>
      </w:r>
      <w:r w:rsidR="009406D9" w:rsidRPr="002A004C">
        <w:rPr>
          <w:rFonts w:ascii="Bookman Old Style" w:hAnsi="Bookman Old Style"/>
          <w:b/>
          <w:i/>
          <w:sz w:val="20"/>
          <w:szCs w:val="20"/>
        </w:rPr>
        <w:t>bjectif général de la mission</w:t>
      </w:r>
      <w:r w:rsidRPr="002A004C">
        <w:rPr>
          <w:rFonts w:ascii="Bookman Old Style" w:hAnsi="Bookman Old Style"/>
          <w:b/>
          <w:i/>
          <w:sz w:val="20"/>
          <w:szCs w:val="20"/>
        </w:rPr>
        <w:t xml:space="preserve"> </w:t>
      </w:r>
    </w:p>
    <w:p w:rsidR="009406D9" w:rsidRPr="009406D9" w:rsidRDefault="006D33C9" w:rsidP="00842F0F">
      <w:pPr>
        <w:autoSpaceDE w:val="0"/>
        <w:autoSpaceDN w:val="0"/>
        <w:adjustRightInd w:val="0"/>
        <w:spacing w:after="0" w:line="240" w:lineRule="auto"/>
        <w:ind w:left="142" w:right="-569"/>
        <w:jc w:val="both"/>
        <w:rPr>
          <w:rFonts w:ascii="Bookman Old Style" w:hAnsi="Bookman Old Style"/>
          <w:sz w:val="20"/>
          <w:szCs w:val="20"/>
        </w:rPr>
      </w:pPr>
      <w:r w:rsidRPr="009406D9">
        <w:rPr>
          <w:rFonts w:ascii="Bookman Old Style" w:hAnsi="Bookman Old Style"/>
          <w:sz w:val="20"/>
          <w:szCs w:val="20"/>
        </w:rPr>
        <w:t>L’objectif global est</w:t>
      </w:r>
      <w:r w:rsidR="009406D9">
        <w:rPr>
          <w:rFonts w:ascii="Bookman Old Style" w:hAnsi="Bookman Old Style"/>
          <w:sz w:val="20"/>
          <w:szCs w:val="20"/>
        </w:rPr>
        <w:t>, d’une part,</w:t>
      </w:r>
      <w:r w:rsidRPr="009406D9">
        <w:rPr>
          <w:rFonts w:ascii="Bookman Old Style" w:hAnsi="Bookman Old Style"/>
          <w:sz w:val="20"/>
          <w:szCs w:val="20"/>
        </w:rPr>
        <w:t xml:space="preserve"> d’assurer </w:t>
      </w:r>
      <w:r w:rsidR="009406D9">
        <w:rPr>
          <w:rFonts w:ascii="Bookman Old Style" w:hAnsi="Bookman Old Style"/>
          <w:sz w:val="20"/>
          <w:szCs w:val="20"/>
        </w:rPr>
        <w:t>la</w:t>
      </w:r>
      <w:r w:rsidRPr="009406D9">
        <w:rPr>
          <w:rFonts w:ascii="Bookman Old Style" w:hAnsi="Bookman Old Style"/>
          <w:sz w:val="20"/>
          <w:szCs w:val="20"/>
        </w:rPr>
        <w:t xml:space="preserve"> coordination de toutes les activités prévues dans le cadre </w:t>
      </w:r>
      <w:r w:rsidR="009406D9" w:rsidRPr="009406D9">
        <w:rPr>
          <w:rFonts w:ascii="Bookman Old Style" w:hAnsi="Bookman Old Style"/>
          <w:sz w:val="20"/>
          <w:szCs w:val="20"/>
        </w:rPr>
        <w:t>de la présente mission</w:t>
      </w:r>
      <w:r w:rsidR="009406D9">
        <w:rPr>
          <w:rFonts w:ascii="Bookman Old Style" w:hAnsi="Bookman Old Style"/>
          <w:sz w:val="20"/>
          <w:szCs w:val="20"/>
        </w:rPr>
        <w:t xml:space="preserve"> et, d’autre part, </w:t>
      </w:r>
      <w:r w:rsidR="009406D9" w:rsidRPr="00443D47">
        <w:rPr>
          <w:rFonts w:ascii="Bookman Old Style" w:hAnsi="Bookman Old Style"/>
          <w:sz w:val="20"/>
          <w:szCs w:val="20"/>
        </w:rPr>
        <w:t xml:space="preserve">d’appuyer l’Unité Juridique dans la facilitation et la résolution des questions relatives au régime foncier et aux permis agricoles. </w:t>
      </w:r>
    </w:p>
    <w:p w:rsidR="009406D9" w:rsidRPr="00842F0F" w:rsidRDefault="009406D9" w:rsidP="00842F0F">
      <w:pPr>
        <w:spacing w:after="0" w:line="259" w:lineRule="auto"/>
        <w:ind w:left="567" w:right="-567" w:hanging="425"/>
        <w:rPr>
          <w:sz w:val="12"/>
        </w:rPr>
      </w:pPr>
    </w:p>
    <w:p w:rsidR="009406D9" w:rsidRPr="002A004C" w:rsidRDefault="006D33C9" w:rsidP="00842F0F">
      <w:pPr>
        <w:pStyle w:val="Paragraphedeliste"/>
        <w:numPr>
          <w:ilvl w:val="1"/>
          <w:numId w:val="8"/>
        </w:numPr>
        <w:tabs>
          <w:tab w:val="left" w:pos="851"/>
        </w:tabs>
        <w:spacing w:after="0" w:line="259" w:lineRule="auto"/>
        <w:ind w:left="567" w:right="-567" w:hanging="425"/>
        <w:rPr>
          <w:rFonts w:ascii="Bookman Old Style" w:hAnsi="Bookman Old Style"/>
          <w:b/>
          <w:i/>
          <w:sz w:val="20"/>
          <w:szCs w:val="20"/>
        </w:rPr>
      </w:pPr>
      <w:r w:rsidRPr="002A004C">
        <w:rPr>
          <w:rFonts w:ascii="Bookman Old Style" w:hAnsi="Bookman Old Style"/>
          <w:b/>
          <w:i/>
          <w:sz w:val="20"/>
          <w:szCs w:val="20"/>
        </w:rPr>
        <w:t>O</w:t>
      </w:r>
      <w:r w:rsidR="009406D9" w:rsidRPr="002A004C">
        <w:rPr>
          <w:rFonts w:ascii="Bookman Old Style" w:hAnsi="Bookman Old Style"/>
          <w:b/>
          <w:i/>
          <w:sz w:val="20"/>
          <w:szCs w:val="20"/>
        </w:rPr>
        <w:t xml:space="preserve">bjectifs et intervention spécifiques de la mission </w:t>
      </w:r>
    </w:p>
    <w:p w:rsidR="004C6E51" w:rsidRDefault="006D33C9" w:rsidP="004C6E51">
      <w:pPr>
        <w:spacing w:after="0"/>
        <w:ind w:left="142" w:right="-613"/>
        <w:jc w:val="both"/>
        <w:rPr>
          <w:rFonts w:ascii="Bookman Old Style" w:hAnsi="Bookman Old Style"/>
          <w:sz w:val="20"/>
          <w:szCs w:val="20"/>
        </w:rPr>
      </w:pPr>
      <w:r w:rsidRPr="009406D9">
        <w:rPr>
          <w:rFonts w:ascii="Bookman Old Style" w:hAnsi="Bookman Old Style"/>
          <w:sz w:val="20"/>
          <w:szCs w:val="20"/>
        </w:rPr>
        <w:t xml:space="preserve">Sous la supervision directe du </w:t>
      </w:r>
      <w:r w:rsidR="009406D9">
        <w:rPr>
          <w:rFonts w:ascii="Bookman Old Style" w:hAnsi="Bookman Old Style"/>
          <w:sz w:val="20"/>
          <w:szCs w:val="20"/>
        </w:rPr>
        <w:t>Directeur Général,</w:t>
      </w:r>
      <w:r w:rsidRPr="009406D9">
        <w:rPr>
          <w:rFonts w:ascii="Bookman Old Style" w:hAnsi="Bookman Old Style"/>
          <w:sz w:val="20"/>
          <w:szCs w:val="20"/>
        </w:rPr>
        <w:t xml:space="preserve"> le/la consultant/e national/e </w:t>
      </w:r>
      <w:r w:rsidR="004C6E51">
        <w:rPr>
          <w:rFonts w:ascii="Bookman Old Style" w:hAnsi="Bookman Old Style"/>
          <w:sz w:val="20"/>
          <w:szCs w:val="20"/>
        </w:rPr>
        <w:t xml:space="preserve">et son équipe, </w:t>
      </w:r>
      <w:r w:rsidRPr="009406D9">
        <w:rPr>
          <w:rFonts w:ascii="Bookman Old Style" w:hAnsi="Bookman Old Style"/>
          <w:sz w:val="20"/>
          <w:szCs w:val="20"/>
        </w:rPr>
        <w:t>aura pour responsabilités</w:t>
      </w:r>
      <w:r w:rsidR="009406D9">
        <w:rPr>
          <w:rFonts w:ascii="Bookman Old Style" w:hAnsi="Bookman Old Style"/>
          <w:sz w:val="20"/>
          <w:szCs w:val="20"/>
        </w:rPr>
        <w:t>, d</w:t>
      </w:r>
      <w:r w:rsidR="009406D9" w:rsidRPr="007F4FE7">
        <w:rPr>
          <w:rFonts w:ascii="Bookman Old Style" w:hAnsi="Bookman Old Style"/>
          <w:sz w:val="20"/>
          <w:szCs w:val="20"/>
        </w:rPr>
        <w:t>e façon générale, et sans être exhaustives de :</w:t>
      </w:r>
    </w:p>
    <w:p w:rsidR="009406D9" w:rsidRPr="004C6E51" w:rsidRDefault="009406D9" w:rsidP="004C6E51">
      <w:pPr>
        <w:spacing w:after="0"/>
        <w:ind w:left="142" w:right="-613"/>
        <w:jc w:val="both"/>
        <w:rPr>
          <w:rFonts w:ascii="Bookman Old Style" w:hAnsi="Bookman Old Style"/>
          <w:sz w:val="8"/>
          <w:szCs w:val="20"/>
        </w:rPr>
      </w:pPr>
      <w:r w:rsidRPr="004C6E51">
        <w:rPr>
          <w:rFonts w:ascii="Bookman Old Style" w:hAnsi="Bookman Old Style"/>
          <w:sz w:val="8"/>
          <w:szCs w:val="20"/>
        </w:rPr>
        <w:t xml:space="preserve"> </w:t>
      </w:r>
    </w:p>
    <w:p w:rsidR="00E231E9"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lastRenderedPageBreak/>
        <w:t>Assurer</w:t>
      </w:r>
      <w:r w:rsidR="00E231E9" w:rsidRPr="00443D47">
        <w:rPr>
          <w:rFonts w:ascii="Bookman Old Style" w:hAnsi="Bookman Old Style" w:cs="Times New Roman"/>
          <w:sz w:val="20"/>
          <w:szCs w:val="20"/>
        </w:rPr>
        <w:t xml:space="preserve"> la recherche, la collecte et la mise à disposition des textes légaux et réglementaires nationaux et/ou internationaux et de toute autre information relevant du domaine juridique s’appliquant aux activités du Programme</w:t>
      </w:r>
      <w:r w:rsidR="0052589D" w:rsidRPr="00443D47">
        <w:rPr>
          <w:rFonts w:ascii="Bookman Old Style" w:hAnsi="Bookman Old Style" w:cs="Times New Roman"/>
          <w:sz w:val="20"/>
          <w:szCs w:val="20"/>
        </w:rPr>
        <w:t>, ce, autant que nécessaire ;</w:t>
      </w:r>
    </w:p>
    <w:p w:rsidR="00E231E9"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Fournir</w:t>
      </w:r>
      <w:r w:rsidR="00E231E9" w:rsidRPr="00443D47">
        <w:rPr>
          <w:rFonts w:ascii="Bookman Old Style" w:hAnsi="Bookman Old Style" w:cs="Times New Roman"/>
          <w:sz w:val="20"/>
          <w:szCs w:val="20"/>
        </w:rPr>
        <w:t xml:space="preserve"> des conseils sur l’application et l’interprétation des textes en vigueur dans l’élaboration, la rédaction et/ou l’application de tout document à valeur juridique et/ou contractuelle que le Programme ou ses bénéficiaires/</w:t>
      </w:r>
      <w:r w:rsidR="0052589D" w:rsidRPr="00443D47">
        <w:rPr>
          <w:rFonts w:ascii="Bookman Old Style" w:hAnsi="Bookman Old Style" w:cs="Times New Roman"/>
          <w:sz w:val="20"/>
          <w:szCs w:val="20"/>
        </w:rPr>
        <w:t>partenaires auraient à produire ;</w:t>
      </w:r>
    </w:p>
    <w:p w:rsidR="00E231E9"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Vérifier</w:t>
      </w:r>
      <w:r w:rsidR="00E231E9" w:rsidRPr="00443D47">
        <w:rPr>
          <w:rFonts w:ascii="Bookman Old Style" w:hAnsi="Bookman Old Style" w:cs="Times New Roman"/>
          <w:sz w:val="20"/>
          <w:szCs w:val="20"/>
        </w:rPr>
        <w:t xml:space="preserve"> et valider des documents ayant</w:t>
      </w:r>
      <w:r w:rsidR="000E2BBC" w:rsidRPr="00443D47">
        <w:rPr>
          <w:rFonts w:ascii="Bookman Old Style" w:hAnsi="Bookman Old Style" w:cs="Times New Roman"/>
          <w:sz w:val="20"/>
          <w:szCs w:val="20"/>
        </w:rPr>
        <w:t xml:space="preserve"> un caractère juridique élabor</w:t>
      </w:r>
      <w:r w:rsidR="007A2237" w:rsidRPr="00443D47">
        <w:rPr>
          <w:rFonts w:ascii="Bookman Old Style" w:hAnsi="Bookman Old Style" w:cs="Times New Roman"/>
          <w:sz w:val="20"/>
          <w:szCs w:val="20"/>
        </w:rPr>
        <w:t>é</w:t>
      </w:r>
      <w:r w:rsidR="000E2BBC" w:rsidRPr="00443D47">
        <w:rPr>
          <w:rFonts w:ascii="Bookman Old Style" w:hAnsi="Bookman Old Style" w:cs="Times New Roman"/>
          <w:sz w:val="20"/>
          <w:szCs w:val="20"/>
        </w:rPr>
        <w:t>s</w:t>
      </w:r>
      <w:r w:rsidR="00E231E9" w:rsidRPr="00443D47">
        <w:rPr>
          <w:rFonts w:ascii="Bookman Old Style" w:hAnsi="Bookman Old Style" w:cs="Times New Roman"/>
          <w:sz w:val="20"/>
          <w:szCs w:val="20"/>
        </w:rPr>
        <w:t xml:space="preserve"> par des tiers et dans le cadre desquels le Programme ou des béné</w:t>
      </w:r>
      <w:r w:rsidR="000E2BBC" w:rsidRPr="00443D47">
        <w:rPr>
          <w:rFonts w:ascii="Bookman Old Style" w:hAnsi="Bookman Old Style" w:cs="Times New Roman"/>
          <w:sz w:val="20"/>
          <w:szCs w:val="20"/>
        </w:rPr>
        <w:t xml:space="preserve">ficiaires d’appui du Programme </w:t>
      </w:r>
      <w:r w:rsidR="00E231E9" w:rsidRPr="00443D47">
        <w:rPr>
          <w:rFonts w:ascii="Bookman Old Style" w:hAnsi="Bookman Old Style" w:cs="Times New Roman"/>
          <w:sz w:val="20"/>
          <w:szCs w:val="20"/>
        </w:rPr>
        <w:t>sont partie prenante, puis ac</w:t>
      </w:r>
      <w:r w:rsidR="000E2BBC" w:rsidRPr="00443D47">
        <w:rPr>
          <w:rFonts w:ascii="Bookman Old Style" w:hAnsi="Bookman Old Style" w:cs="Times New Roman"/>
          <w:sz w:val="20"/>
          <w:szCs w:val="20"/>
        </w:rPr>
        <w:t xml:space="preserve">compagner le Programme </w:t>
      </w:r>
      <w:r w:rsidR="00E231E9" w:rsidRPr="00443D47">
        <w:rPr>
          <w:rFonts w:ascii="Bookman Old Style" w:hAnsi="Bookman Old Style" w:cs="Times New Roman"/>
          <w:sz w:val="20"/>
          <w:szCs w:val="20"/>
        </w:rPr>
        <w:t xml:space="preserve">dans la facilitation et le suivi </w:t>
      </w:r>
      <w:r w:rsidRPr="00443D47">
        <w:rPr>
          <w:rFonts w:ascii="Bookman Old Style" w:hAnsi="Bookman Old Style" w:cs="Times New Roman"/>
          <w:sz w:val="20"/>
          <w:szCs w:val="20"/>
        </w:rPr>
        <w:t>d</w:t>
      </w:r>
      <w:r w:rsidR="00E231E9" w:rsidRPr="00443D47">
        <w:rPr>
          <w:rFonts w:ascii="Bookman Old Style" w:hAnsi="Bookman Old Style" w:cs="Times New Roman"/>
          <w:sz w:val="20"/>
          <w:szCs w:val="20"/>
        </w:rPr>
        <w:t>e leur mi</w:t>
      </w:r>
      <w:r w:rsidR="0052589D" w:rsidRPr="00443D47">
        <w:rPr>
          <w:rFonts w:ascii="Bookman Old Style" w:hAnsi="Bookman Old Style" w:cs="Times New Roman"/>
          <w:sz w:val="20"/>
          <w:szCs w:val="20"/>
        </w:rPr>
        <w:t>se en œuvre ;</w:t>
      </w:r>
    </w:p>
    <w:p w:rsidR="003A374A"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Identifier</w:t>
      </w:r>
      <w:r w:rsidR="00E231E9" w:rsidRPr="00443D47">
        <w:rPr>
          <w:rFonts w:ascii="Bookman Old Style" w:hAnsi="Bookman Old Style" w:cs="Times New Roman"/>
          <w:sz w:val="20"/>
          <w:szCs w:val="20"/>
        </w:rPr>
        <w:t xml:space="preserve"> et proposer des arrangements ou des formes juridiques adaptées à des structures institutionnelles à mettre en place dans le cadre d’activités appuyées par le </w:t>
      </w:r>
      <w:r w:rsidR="003A374A" w:rsidRPr="00443D47">
        <w:rPr>
          <w:rFonts w:ascii="Bookman Old Style" w:hAnsi="Bookman Old Style" w:cs="Times New Roman"/>
          <w:sz w:val="20"/>
          <w:szCs w:val="20"/>
        </w:rPr>
        <w:t>Programme</w:t>
      </w:r>
      <w:r w:rsidR="00E231E9" w:rsidRPr="00443D47">
        <w:rPr>
          <w:rFonts w:ascii="Bookman Old Style" w:hAnsi="Bookman Old Style" w:cs="Times New Roman"/>
          <w:sz w:val="20"/>
          <w:szCs w:val="20"/>
        </w:rPr>
        <w:t>, et appuyer</w:t>
      </w:r>
      <w:r w:rsidR="00E231E9" w:rsidRPr="00443D47">
        <w:rPr>
          <w:rFonts w:ascii="Bookman Old Style" w:hAnsi="Bookman Old Style" w:cs="Times New Roman"/>
          <w:color w:val="FF0000"/>
          <w:sz w:val="20"/>
          <w:szCs w:val="20"/>
        </w:rPr>
        <w:t xml:space="preserve"> </w:t>
      </w:r>
      <w:r w:rsidR="00E231E9" w:rsidRPr="00443D47">
        <w:rPr>
          <w:rFonts w:ascii="Bookman Old Style" w:hAnsi="Bookman Old Style" w:cs="Times New Roman"/>
          <w:sz w:val="20"/>
          <w:szCs w:val="20"/>
        </w:rPr>
        <w:t>la rédaction des documents correspondants tels que statuts, règlement intérieur, convention, c</w:t>
      </w:r>
      <w:r w:rsidR="003A374A" w:rsidRPr="00443D47">
        <w:rPr>
          <w:rFonts w:ascii="Bookman Old Style" w:hAnsi="Bookman Old Style" w:cs="Times New Roman"/>
          <w:sz w:val="20"/>
          <w:szCs w:val="20"/>
        </w:rPr>
        <w:t>ontrat de partenariat…</w:t>
      </w:r>
    </w:p>
    <w:p w:rsidR="003A374A"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Accompagner</w:t>
      </w:r>
      <w:r w:rsidR="00E231E9" w:rsidRPr="00443D47">
        <w:rPr>
          <w:rFonts w:ascii="Bookman Old Style" w:hAnsi="Bookman Old Style" w:cs="Times New Roman"/>
          <w:sz w:val="20"/>
          <w:szCs w:val="20"/>
        </w:rPr>
        <w:t xml:space="preserve"> le </w:t>
      </w:r>
      <w:r w:rsidR="002C51F8" w:rsidRPr="00443D47">
        <w:rPr>
          <w:rFonts w:ascii="Bookman Old Style" w:hAnsi="Bookman Old Style" w:cs="Times New Roman"/>
          <w:sz w:val="20"/>
          <w:szCs w:val="20"/>
        </w:rPr>
        <w:t>Programme</w:t>
      </w:r>
      <w:r w:rsidRPr="00443D47">
        <w:rPr>
          <w:rFonts w:ascii="Bookman Old Style" w:hAnsi="Bookman Old Style" w:cs="Times New Roman"/>
          <w:sz w:val="20"/>
          <w:szCs w:val="20"/>
        </w:rPr>
        <w:t xml:space="preserve"> </w:t>
      </w:r>
      <w:r w:rsidR="00E231E9" w:rsidRPr="00443D47">
        <w:rPr>
          <w:rFonts w:ascii="Bookman Old Style" w:hAnsi="Bookman Old Style" w:cs="Times New Roman"/>
          <w:sz w:val="20"/>
          <w:szCs w:val="20"/>
        </w:rPr>
        <w:t>ou ses bénéficiaires dans les procédures administratives de mise en place des structures adoptées, les négociations éventuelles</w:t>
      </w:r>
      <w:r w:rsidR="0052589D" w:rsidRPr="00443D47">
        <w:rPr>
          <w:rFonts w:ascii="Bookman Old Style" w:hAnsi="Bookman Old Style" w:cs="Times New Roman"/>
          <w:sz w:val="20"/>
          <w:szCs w:val="20"/>
        </w:rPr>
        <w:t> ;</w:t>
      </w:r>
    </w:p>
    <w:p w:rsidR="00B2548F"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Anticiper</w:t>
      </w:r>
      <w:r w:rsidR="00E231E9" w:rsidRPr="00443D47">
        <w:rPr>
          <w:rFonts w:ascii="Bookman Old Style" w:hAnsi="Bookman Old Style" w:cs="Times New Roman"/>
          <w:sz w:val="20"/>
          <w:szCs w:val="20"/>
        </w:rPr>
        <w:t xml:space="preserve"> les litiges pouvant découler de la mise en </w:t>
      </w:r>
      <w:r w:rsidR="003D4230" w:rsidRPr="00443D47">
        <w:rPr>
          <w:rFonts w:ascii="Bookman Old Style" w:hAnsi="Bookman Old Style" w:cs="Times New Roman"/>
          <w:sz w:val="20"/>
          <w:szCs w:val="20"/>
        </w:rPr>
        <w:t>application de la législation</w:t>
      </w:r>
      <w:r w:rsidR="0052589D" w:rsidRPr="00443D47">
        <w:rPr>
          <w:rFonts w:ascii="Bookman Old Style" w:hAnsi="Bookman Old Style" w:cs="Times New Roman"/>
          <w:sz w:val="20"/>
          <w:szCs w:val="20"/>
        </w:rPr>
        <w:t> ;</w:t>
      </w:r>
    </w:p>
    <w:p w:rsidR="003D4230"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Participer</w:t>
      </w:r>
      <w:r w:rsidR="003D4230" w:rsidRPr="00443D47">
        <w:rPr>
          <w:rFonts w:ascii="Bookman Old Style" w:hAnsi="Bookman Old Style" w:cs="Times New Roman"/>
          <w:sz w:val="20"/>
          <w:szCs w:val="20"/>
        </w:rPr>
        <w:t xml:space="preserve"> et animer les ateliers de restitution ;</w:t>
      </w:r>
    </w:p>
    <w:p w:rsidR="003D4230" w:rsidRPr="00443D47" w:rsidRDefault="00B727ED"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Élaborer</w:t>
      </w:r>
      <w:r w:rsidR="003D4230" w:rsidRPr="00443D47">
        <w:rPr>
          <w:rFonts w:ascii="Bookman Old Style" w:hAnsi="Bookman Old Style" w:cs="Times New Roman"/>
          <w:sz w:val="20"/>
          <w:szCs w:val="20"/>
        </w:rPr>
        <w:t xml:space="preserve"> un rappo</w:t>
      </w:r>
      <w:r w:rsidR="002C51F8" w:rsidRPr="00443D47">
        <w:rPr>
          <w:rFonts w:ascii="Bookman Old Style" w:hAnsi="Bookman Old Style" w:cs="Times New Roman"/>
          <w:sz w:val="20"/>
          <w:szCs w:val="20"/>
        </w:rPr>
        <w:t>rt global des activités menées.</w:t>
      </w:r>
    </w:p>
    <w:p w:rsidR="00CA3B25" w:rsidRDefault="00CA3B25" w:rsidP="002A004C">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Proposer un régime foncier efficace pour une gestion optimale des Zones Agricoles à forte Productivité</w:t>
      </w:r>
      <w:r w:rsidR="004C6E51">
        <w:rPr>
          <w:rFonts w:ascii="Bookman Old Style" w:hAnsi="Bookman Old Style" w:cs="Times New Roman"/>
          <w:sz w:val="20"/>
          <w:szCs w:val="20"/>
        </w:rPr>
        <w:t>.</w:t>
      </w:r>
    </w:p>
    <w:p w:rsidR="004C6E51" w:rsidRDefault="004C6E51" w:rsidP="004C6E51">
      <w:pPr>
        <w:pStyle w:val="Paragraphedeliste"/>
        <w:ind w:left="426" w:right="-613"/>
        <w:jc w:val="both"/>
        <w:rPr>
          <w:rFonts w:ascii="Bookman Old Style" w:hAnsi="Bookman Old Style" w:cs="Times New Roman"/>
          <w:sz w:val="20"/>
          <w:szCs w:val="20"/>
        </w:rPr>
      </w:pPr>
    </w:p>
    <w:p w:rsidR="007003A1" w:rsidRPr="007003A1" w:rsidRDefault="003D66E7" w:rsidP="007003A1">
      <w:pPr>
        <w:pStyle w:val="Paragraphedeliste"/>
        <w:numPr>
          <w:ilvl w:val="0"/>
          <w:numId w:val="8"/>
        </w:numPr>
        <w:spacing w:after="0" w:line="259" w:lineRule="auto"/>
        <w:ind w:left="284" w:right="-567" w:hanging="284"/>
        <w:rPr>
          <w:rFonts w:ascii="Bookman Old Style" w:hAnsi="Bookman Old Style"/>
          <w:b/>
          <w:sz w:val="20"/>
          <w:szCs w:val="20"/>
          <w:u w:val="single"/>
        </w:rPr>
      </w:pPr>
      <w:r w:rsidRPr="007003A1">
        <w:rPr>
          <w:rFonts w:ascii="Bookman Old Style" w:hAnsi="Bookman Old Style"/>
          <w:b/>
          <w:sz w:val="20"/>
          <w:szCs w:val="20"/>
          <w:u w:val="single"/>
        </w:rPr>
        <w:t>A</w:t>
      </w:r>
      <w:r w:rsidR="007003A1" w:rsidRPr="007003A1">
        <w:rPr>
          <w:rFonts w:ascii="Bookman Old Style" w:hAnsi="Bookman Old Style"/>
          <w:b/>
          <w:sz w:val="20"/>
          <w:szCs w:val="20"/>
          <w:u w:val="single"/>
        </w:rPr>
        <w:t>pproche d’intervention</w:t>
      </w:r>
      <w:r w:rsidRPr="007003A1">
        <w:rPr>
          <w:rFonts w:ascii="Bookman Old Style" w:hAnsi="Bookman Old Style"/>
          <w:b/>
          <w:sz w:val="20"/>
          <w:szCs w:val="20"/>
          <w:u w:val="single"/>
        </w:rPr>
        <w:t xml:space="preserve"> </w:t>
      </w:r>
    </w:p>
    <w:p w:rsidR="00190DC4" w:rsidRPr="00190DC4" w:rsidRDefault="00190DC4" w:rsidP="00190DC4">
      <w:pPr>
        <w:spacing w:after="0"/>
        <w:ind w:right="-613"/>
        <w:jc w:val="both"/>
        <w:rPr>
          <w:rFonts w:ascii="Bookman Old Style" w:hAnsi="Bookman Old Style"/>
          <w:sz w:val="8"/>
          <w:szCs w:val="20"/>
        </w:rPr>
      </w:pPr>
    </w:p>
    <w:p w:rsidR="00190DC4" w:rsidRDefault="003D66E7" w:rsidP="00190DC4">
      <w:pPr>
        <w:spacing w:after="0"/>
        <w:ind w:right="-613"/>
        <w:jc w:val="both"/>
        <w:rPr>
          <w:rFonts w:ascii="Bookman Old Style" w:hAnsi="Bookman Old Style"/>
          <w:sz w:val="20"/>
          <w:szCs w:val="20"/>
        </w:rPr>
      </w:pPr>
      <w:r w:rsidRPr="007003A1">
        <w:rPr>
          <w:rFonts w:ascii="Bookman Old Style" w:hAnsi="Bookman Old Style"/>
          <w:sz w:val="20"/>
          <w:szCs w:val="20"/>
        </w:rPr>
        <w:t>Le cons</w:t>
      </w:r>
      <w:r w:rsidR="007003A1">
        <w:rPr>
          <w:rFonts w:ascii="Bookman Old Style" w:hAnsi="Bookman Old Style"/>
          <w:sz w:val="20"/>
          <w:szCs w:val="20"/>
        </w:rPr>
        <w:t>eiller Ju</w:t>
      </w:r>
      <w:r w:rsidR="007003A1" w:rsidRPr="007003A1">
        <w:rPr>
          <w:rFonts w:ascii="Bookman Old Style" w:hAnsi="Bookman Old Style"/>
          <w:sz w:val="20"/>
          <w:szCs w:val="20"/>
        </w:rPr>
        <w:t>ridique</w:t>
      </w:r>
      <w:r w:rsidR="00190DC4">
        <w:rPr>
          <w:rFonts w:ascii="Bookman Old Style" w:hAnsi="Bookman Old Style"/>
          <w:sz w:val="20"/>
          <w:szCs w:val="20"/>
        </w:rPr>
        <w:t xml:space="preserve"> et son équipe, sous la </w:t>
      </w:r>
      <w:r w:rsidRPr="007003A1">
        <w:rPr>
          <w:rFonts w:ascii="Bookman Old Style" w:hAnsi="Bookman Old Style"/>
          <w:sz w:val="20"/>
          <w:szCs w:val="20"/>
        </w:rPr>
        <w:t>supervis</w:t>
      </w:r>
      <w:r w:rsidR="00190DC4">
        <w:rPr>
          <w:rFonts w:ascii="Bookman Old Style" w:hAnsi="Bookman Old Style"/>
          <w:sz w:val="20"/>
          <w:szCs w:val="20"/>
        </w:rPr>
        <w:t>ion</w:t>
      </w:r>
      <w:r w:rsidRPr="007003A1">
        <w:rPr>
          <w:rFonts w:ascii="Bookman Old Style" w:hAnsi="Bookman Old Style"/>
          <w:sz w:val="20"/>
          <w:szCs w:val="20"/>
        </w:rPr>
        <w:t xml:space="preserve"> </w:t>
      </w:r>
      <w:r w:rsidR="00190DC4">
        <w:rPr>
          <w:rFonts w:ascii="Bookman Old Style" w:hAnsi="Bookman Old Style"/>
          <w:sz w:val="20"/>
          <w:szCs w:val="20"/>
        </w:rPr>
        <w:t>du</w:t>
      </w:r>
      <w:r w:rsidRPr="007003A1">
        <w:rPr>
          <w:rFonts w:ascii="Bookman Old Style" w:hAnsi="Bookman Old Style"/>
          <w:sz w:val="20"/>
          <w:szCs w:val="20"/>
        </w:rPr>
        <w:t xml:space="preserve"> </w:t>
      </w:r>
      <w:r w:rsidR="007003A1" w:rsidRPr="007003A1">
        <w:rPr>
          <w:rFonts w:ascii="Bookman Old Style" w:hAnsi="Bookman Old Style"/>
          <w:sz w:val="20"/>
          <w:szCs w:val="20"/>
        </w:rPr>
        <w:t>Directeur Général de l’ADAG</w:t>
      </w:r>
      <w:r w:rsidR="00190DC4">
        <w:rPr>
          <w:rFonts w:ascii="Bookman Old Style" w:hAnsi="Bookman Old Style"/>
          <w:sz w:val="20"/>
          <w:szCs w:val="20"/>
        </w:rPr>
        <w:t xml:space="preserve">, </w:t>
      </w:r>
      <w:r w:rsidRPr="007003A1">
        <w:rPr>
          <w:rFonts w:ascii="Bookman Old Style" w:hAnsi="Bookman Old Style"/>
          <w:sz w:val="20"/>
          <w:szCs w:val="20"/>
        </w:rPr>
        <w:t xml:space="preserve">aura à interagir avec </w:t>
      </w:r>
      <w:r w:rsidR="007003A1" w:rsidRPr="007003A1">
        <w:rPr>
          <w:rFonts w:ascii="Bookman Old Style" w:hAnsi="Bookman Old Style"/>
          <w:sz w:val="20"/>
          <w:szCs w:val="20"/>
        </w:rPr>
        <w:t xml:space="preserve">tous </w:t>
      </w:r>
      <w:r w:rsidRPr="007003A1">
        <w:rPr>
          <w:rFonts w:ascii="Bookman Old Style" w:hAnsi="Bookman Old Style"/>
          <w:sz w:val="20"/>
          <w:szCs w:val="20"/>
        </w:rPr>
        <w:t>l</w:t>
      </w:r>
      <w:r w:rsidR="007003A1" w:rsidRPr="007003A1">
        <w:rPr>
          <w:rFonts w:ascii="Bookman Old Style" w:hAnsi="Bookman Old Style"/>
          <w:sz w:val="20"/>
          <w:szCs w:val="20"/>
        </w:rPr>
        <w:t xml:space="preserve">es Services des départements ministériels impliqués dans la gestion du foncier, les </w:t>
      </w:r>
      <w:proofErr w:type="spellStart"/>
      <w:r w:rsidR="007003A1" w:rsidRPr="007003A1">
        <w:rPr>
          <w:rFonts w:ascii="Bookman Old Style" w:hAnsi="Bookman Old Style"/>
          <w:sz w:val="20"/>
          <w:szCs w:val="20"/>
        </w:rPr>
        <w:t>ONGs</w:t>
      </w:r>
      <w:proofErr w:type="spellEnd"/>
      <w:r w:rsidR="007003A1" w:rsidRPr="007003A1">
        <w:rPr>
          <w:rFonts w:ascii="Bookman Old Style" w:hAnsi="Bookman Old Style"/>
          <w:sz w:val="20"/>
          <w:szCs w:val="20"/>
        </w:rPr>
        <w:t xml:space="preserve">, la Société Civile, les personnes ressources, etc. </w:t>
      </w:r>
      <w:r w:rsidRPr="007003A1">
        <w:rPr>
          <w:rFonts w:ascii="Bookman Old Style" w:hAnsi="Bookman Old Style"/>
          <w:sz w:val="20"/>
          <w:szCs w:val="20"/>
        </w:rPr>
        <w:t xml:space="preserve">tout au long de sa mission. En se référant au plan d’action annuel le/la consultant/e sera amenée à fixer des résultats et à mettre en place un planning de travail </w:t>
      </w:r>
      <w:r w:rsidR="007003A1" w:rsidRPr="007003A1">
        <w:rPr>
          <w:rFonts w:ascii="Bookman Old Style" w:hAnsi="Bookman Old Style"/>
          <w:sz w:val="20"/>
          <w:szCs w:val="20"/>
        </w:rPr>
        <w:t>périodique</w:t>
      </w:r>
      <w:r w:rsidRPr="007003A1">
        <w:rPr>
          <w:rFonts w:ascii="Bookman Old Style" w:hAnsi="Bookman Old Style"/>
          <w:sz w:val="20"/>
          <w:szCs w:val="20"/>
        </w:rPr>
        <w:t xml:space="preserve"> qui sera suivi à travers des réunions organisées avec </w:t>
      </w:r>
      <w:r w:rsidR="007003A1" w:rsidRPr="007003A1">
        <w:rPr>
          <w:rFonts w:ascii="Bookman Old Style" w:hAnsi="Bookman Old Style"/>
          <w:sz w:val="20"/>
          <w:szCs w:val="20"/>
        </w:rPr>
        <w:t xml:space="preserve">la Direction Générale de l’ADAG, la Coordination du Programme CAFI 2 et le </w:t>
      </w:r>
      <w:r w:rsidRPr="007003A1">
        <w:rPr>
          <w:rFonts w:ascii="Bookman Old Style" w:hAnsi="Bookman Old Style"/>
          <w:sz w:val="20"/>
          <w:szCs w:val="20"/>
        </w:rPr>
        <w:t>PNUD</w:t>
      </w:r>
      <w:r w:rsidR="007003A1" w:rsidRPr="007003A1">
        <w:rPr>
          <w:rFonts w:ascii="Bookman Old Style" w:hAnsi="Bookman Old Style"/>
          <w:sz w:val="20"/>
          <w:szCs w:val="20"/>
        </w:rPr>
        <w:t>.</w:t>
      </w:r>
    </w:p>
    <w:p w:rsidR="007003A1" w:rsidRPr="00190DC4" w:rsidRDefault="003D66E7" w:rsidP="00190DC4">
      <w:pPr>
        <w:spacing w:after="0"/>
        <w:ind w:right="-613"/>
        <w:jc w:val="both"/>
        <w:rPr>
          <w:rFonts w:ascii="Bookman Old Style" w:hAnsi="Bookman Old Style"/>
          <w:sz w:val="10"/>
          <w:szCs w:val="20"/>
        </w:rPr>
      </w:pPr>
      <w:r w:rsidRPr="00190DC4">
        <w:rPr>
          <w:rFonts w:ascii="Bookman Old Style" w:hAnsi="Bookman Old Style"/>
          <w:sz w:val="10"/>
          <w:szCs w:val="20"/>
        </w:rPr>
        <w:t xml:space="preserve"> </w:t>
      </w:r>
    </w:p>
    <w:p w:rsidR="007003A1" w:rsidRPr="002A004C" w:rsidRDefault="003D66E7" w:rsidP="002A004C">
      <w:pPr>
        <w:pStyle w:val="Paragraphedeliste"/>
        <w:numPr>
          <w:ilvl w:val="0"/>
          <w:numId w:val="8"/>
        </w:numPr>
        <w:spacing w:after="0" w:line="259" w:lineRule="auto"/>
        <w:ind w:left="284" w:right="-567" w:hanging="284"/>
        <w:rPr>
          <w:rFonts w:ascii="Bookman Old Style" w:hAnsi="Bookman Old Style"/>
          <w:b/>
          <w:sz w:val="20"/>
          <w:szCs w:val="20"/>
          <w:u w:val="single"/>
        </w:rPr>
      </w:pPr>
      <w:r w:rsidRPr="007003A1">
        <w:rPr>
          <w:rFonts w:ascii="Bookman Old Style" w:hAnsi="Bookman Old Style"/>
          <w:b/>
          <w:sz w:val="20"/>
          <w:szCs w:val="20"/>
          <w:u w:val="single"/>
        </w:rPr>
        <w:t>L</w:t>
      </w:r>
      <w:r w:rsidR="007003A1" w:rsidRPr="007003A1">
        <w:rPr>
          <w:rFonts w:ascii="Bookman Old Style" w:hAnsi="Bookman Old Style"/>
          <w:b/>
          <w:sz w:val="20"/>
          <w:szCs w:val="20"/>
          <w:u w:val="single"/>
        </w:rPr>
        <w:t>ivrables attendus et termes de paiement</w:t>
      </w:r>
    </w:p>
    <w:p w:rsidR="00190DC4" w:rsidRPr="00190DC4" w:rsidRDefault="00190DC4" w:rsidP="00190DC4">
      <w:pPr>
        <w:spacing w:after="0"/>
        <w:ind w:right="-613"/>
        <w:jc w:val="both"/>
        <w:rPr>
          <w:rFonts w:ascii="Bookman Old Style" w:hAnsi="Bookman Old Style"/>
          <w:sz w:val="10"/>
          <w:szCs w:val="20"/>
        </w:rPr>
      </w:pPr>
    </w:p>
    <w:p w:rsidR="00BB7FF9" w:rsidRPr="002A004C" w:rsidRDefault="003D66E7" w:rsidP="00190DC4">
      <w:pPr>
        <w:spacing w:after="0"/>
        <w:ind w:right="-613"/>
        <w:jc w:val="both"/>
        <w:rPr>
          <w:rFonts w:ascii="Bookman Old Style" w:hAnsi="Bookman Old Style"/>
          <w:sz w:val="20"/>
          <w:szCs w:val="20"/>
        </w:rPr>
      </w:pPr>
      <w:r w:rsidRPr="002A004C">
        <w:rPr>
          <w:rFonts w:ascii="Bookman Old Style" w:hAnsi="Bookman Old Style"/>
          <w:sz w:val="20"/>
          <w:szCs w:val="20"/>
        </w:rPr>
        <w:t xml:space="preserve">La durée de la mission s’étalera sur une période de </w:t>
      </w:r>
      <w:r w:rsidR="007003A1" w:rsidRPr="002A004C">
        <w:rPr>
          <w:rFonts w:ascii="Bookman Old Style" w:hAnsi="Bookman Old Style"/>
          <w:sz w:val="20"/>
          <w:szCs w:val="20"/>
        </w:rPr>
        <w:t>8</w:t>
      </w:r>
      <w:r w:rsidRPr="002A004C">
        <w:rPr>
          <w:rFonts w:ascii="Bookman Old Style" w:hAnsi="Bookman Old Style"/>
          <w:sz w:val="20"/>
          <w:szCs w:val="20"/>
        </w:rPr>
        <w:t xml:space="preserve"> mois avec une estimation de </w:t>
      </w:r>
      <w:r w:rsidR="007003A1" w:rsidRPr="002A004C">
        <w:rPr>
          <w:rFonts w:ascii="Bookman Old Style" w:hAnsi="Bookman Old Style"/>
          <w:sz w:val="20"/>
          <w:szCs w:val="20"/>
        </w:rPr>
        <w:t>06 personnes</w:t>
      </w:r>
      <w:r w:rsidRPr="002A004C">
        <w:rPr>
          <w:rFonts w:ascii="Bookman Old Style" w:hAnsi="Bookman Old Style"/>
          <w:sz w:val="20"/>
          <w:szCs w:val="20"/>
        </w:rPr>
        <w:t xml:space="preserve">/jours par mois de travail effectif. </w:t>
      </w:r>
      <w:r w:rsidR="00BB7FF9" w:rsidRPr="002A004C">
        <w:rPr>
          <w:rFonts w:ascii="Bookman Old Style" w:hAnsi="Bookman Old Style"/>
          <w:sz w:val="20"/>
          <w:szCs w:val="20"/>
        </w:rPr>
        <w:t>Pendant cette période, le consultant, assisté de trois (03) stagiaires et de d’une secrétaire, travaillera en étroite collaboration avec le Conseiller Juridique (homologue) du Ministère de l’Agriculture.</w:t>
      </w:r>
    </w:p>
    <w:p w:rsidR="00190DC4" w:rsidRPr="00190DC4" w:rsidRDefault="00190DC4" w:rsidP="002A004C">
      <w:pPr>
        <w:spacing w:after="0"/>
        <w:jc w:val="both"/>
        <w:rPr>
          <w:rFonts w:ascii="Bookman Old Style" w:hAnsi="Bookman Old Style" w:cs="Times New Roman"/>
          <w:sz w:val="10"/>
          <w:szCs w:val="20"/>
        </w:rPr>
      </w:pPr>
    </w:p>
    <w:p w:rsidR="00BB7FF9" w:rsidRPr="00443D47" w:rsidRDefault="00190DC4" w:rsidP="002A004C">
      <w:pPr>
        <w:spacing w:after="0"/>
        <w:jc w:val="both"/>
        <w:rPr>
          <w:rFonts w:ascii="Bookman Old Style" w:hAnsi="Bookman Old Style" w:cs="Times New Roman"/>
          <w:sz w:val="20"/>
          <w:szCs w:val="20"/>
        </w:rPr>
      </w:pPr>
      <w:r>
        <w:rPr>
          <w:rFonts w:ascii="Bookman Old Style" w:hAnsi="Bookman Old Style" w:cs="Times New Roman"/>
          <w:sz w:val="20"/>
          <w:szCs w:val="20"/>
        </w:rPr>
        <w:t xml:space="preserve">A cet effet, l’ADAG attend de cette </w:t>
      </w:r>
      <w:r w:rsidR="00BB7FF9">
        <w:rPr>
          <w:rFonts w:ascii="Bookman Old Style" w:hAnsi="Bookman Old Style" w:cs="Times New Roman"/>
          <w:sz w:val="20"/>
          <w:szCs w:val="20"/>
        </w:rPr>
        <w:t>équipe :</w:t>
      </w:r>
    </w:p>
    <w:p w:rsidR="00BB7FF9" w:rsidRPr="00443D47" w:rsidRDefault="00BB7FF9" w:rsidP="00BB7FF9">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Un état des lieux du dispositif législatif et règlementaire en matière forestière, agricole et commercial au Gabon ;</w:t>
      </w:r>
    </w:p>
    <w:p w:rsidR="00BB7FF9" w:rsidRPr="00443D47" w:rsidRDefault="00BB7FF9" w:rsidP="00BB7FF9">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Un état des lieux des engagements communautaires et internationaux ratifiés ou non par le Gabon dans ces domaines ;</w:t>
      </w:r>
    </w:p>
    <w:p w:rsidR="00BB7FF9" w:rsidRPr="00443D47" w:rsidRDefault="00BB7FF9" w:rsidP="00BB7FF9">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Une analyse claire et pertinente de ce dispositif législatif, règlementaire, et, éventuellement conventionnel et communautaire, en dégageant de façon suffisamment claire des problèmes qui se posent ;</w:t>
      </w:r>
    </w:p>
    <w:p w:rsidR="00BB7FF9" w:rsidRPr="00443D47" w:rsidRDefault="00BB7FF9" w:rsidP="00BB7FF9">
      <w:pPr>
        <w:pStyle w:val="Paragraphedeliste"/>
        <w:numPr>
          <w:ilvl w:val="0"/>
          <w:numId w:val="9"/>
        </w:numPr>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Des solutions adaptées aux objectifs du programme ;</w:t>
      </w:r>
    </w:p>
    <w:p w:rsidR="00BB7FF9" w:rsidRPr="00443D47" w:rsidRDefault="00BB7FF9" w:rsidP="002A004C">
      <w:pPr>
        <w:pStyle w:val="Paragraphedeliste"/>
        <w:numPr>
          <w:ilvl w:val="0"/>
          <w:numId w:val="9"/>
        </w:numPr>
        <w:spacing w:after="0"/>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Des projets de textes destinés à actualiser et moderniser le dispositif juridique en vigueur en matière foncière et de permis agricoles dans le sens des objectifs du programme.</w:t>
      </w:r>
    </w:p>
    <w:p w:rsidR="002A004C" w:rsidRPr="002A004C" w:rsidRDefault="002A004C" w:rsidP="002A004C">
      <w:pPr>
        <w:spacing w:after="0"/>
        <w:ind w:right="-613"/>
        <w:jc w:val="both"/>
        <w:rPr>
          <w:rFonts w:ascii="Bookman Old Style" w:hAnsi="Bookman Old Style" w:cs="Times New Roman"/>
          <w:sz w:val="10"/>
          <w:szCs w:val="20"/>
        </w:rPr>
      </w:pPr>
    </w:p>
    <w:p w:rsidR="00BB7FF9" w:rsidRPr="00443D47" w:rsidRDefault="00BB7FF9" w:rsidP="002A004C">
      <w:pPr>
        <w:spacing w:after="0"/>
        <w:ind w:right="-613"/>
        <w:jc w:val="both"/>
        <w:rPr>
          <w:rFonts w:ascii="Bookman Old Style" w:hAnsi="Bookman Old Style" w:cs="Times New Roman"/>
          <w:sz w:val="20"/>
          <w:szCs w:val="20"/>
        </w:rPr>
      </w:pPr>
      <w:r w:rsidRPr="00443D47">
        <w:rPr>
          <w:rFonts w:ascii="Bookman Old Style" w:hAnsi="Bookman Old Style" w:cs="Times New Roman"/>
          <w:sz w:val="20"/>
          <w:szCs w:val="20"/>
        </w:rPr>
        <w:t xml:space="preserve">Aussi, est-il attendu du Consultant et son équipe, une version Word du recueil en langue française incluant une table des matières et l’ensemble des textes législatifs et règlementaires ainsi que des traités et conventions ratifiées organisées selon les thématiques couvertes. </w:t>
      </w:r>
    </w:p>
    <w:p w:rsidR="002A004C" w:rsidRPr="002A004C" w:rsidRDefault="002A004C" w:rsidP="002A004C">
      <w:pPr>
        <w:spacing w:after="0"/>
        <w:ind w:right="-613"/>
        <w:jc w:val="both"/>
        <w:rPr>
          <w:rFonts w:ascii="Bookman Old Style" w:hAnsi="Bookman Old Style" w:cs="Times New Roman"/>
          <w:sz w:val="12"/>
          <w:szCs w:val="20"/>
        </w:rPr>
      </w:pPr>
    </w:p>
    <w:p w:rsidR="00BB7FF9" w:rsidRDefault="003D66E7" w:rsidP="00BB7FF9">
      <w:pPr>
        <w:ind w:right="-613"/>
        <w:jc w:val="both"/>
        <w:rPr>
          <w:rFonts w:ascii="Bookman Old Style" w:hAnsi="Bookman Old Style" w:cs="Times New Roman"/>
          <w:sz w:val="20"/>
          <w:szCs w:val="20"/>
        </w:rPr>
      </w:pPr>
      <w:r w:rsidRPr="00BB7FF9">
        <w:rPr>
          <w:rFonts w:ascii="Bookman Old Style" w:hAnsi="Bookman Old Style" w:cs="Times New Roman"/>
          <w:sz w:val="20"/>
          <w:szCs w:val="20"/>
        </w:rPr>
        <w:lastRenderedPageBreak/>
        <w:t xml:space="preserve">Le paiement des honoraires s’effectuera sur la base d’un rapport mensuel en langue française </w:t>
      </w:r>
      <w:r w:rsidR="00BB7FF9" w:rsidRPr="00BB7FF9">
        <w:rPr>
          <w:rFonts w:ascii="Bookman Old Style" w:hAnsi="Bookman Old Style" w:cs="Times New Roman"/>
          <w:sz w:val="20"/>
          <w:szCs w:val="20"/>
        </w:rPr>
        <w:t>que le/la consultant/e</w:t>
      </w:r>
      <w:r w:rsidR="00190DC4">
        <w:rPr>
          <w:rFonts w:ascii="Bookman Old Style" w:hAnsi="Bookman Old Style" w:cs="Times New Roman"/>
          <w:sz w:val="20"/>
          <w:szCs w:val="20"/>
        </w:rPr>
        <w:t>, au nom de toute l’équipe,</w:t>
      </w:r>
      <w:r w:rsidR="00BB7FF9" w:rsidRPr="00BB7FF9">
        <w:rPr>
          <w:rFonts w:ascii="Bookman Old Style" w:hAnsi="Bookman Old Style" w:cs="Times New Roman"/>
          <w:sz w:val="20"/>
          <w:szCs w:val="20"/>
        </w:rPr>
        <w:t xml:space="preserve"> soumettra à l’ADAG avec copies</w:t>
      </w:r>
      <w:r w:rsidR="00BB7FF9">
        <w:rPr>
          <w:rFonts w:ascii="Bookman Old Style" w:hAnsi="Bookman Old Style" w:cs="Times New Roman"/>
          <w:sz w:val="20"/>
          <w:szCs w:val="20"/>
        </w:rPr>
        <w:t xml:space="preserve"> au PNUD</w:t>
      </w:r>
      <w:r w:rsidRPr="00BB7FF9">
        <w:rPr>
          <w:rFonts w:ascii="Bookman Old Style" w:hAnsi="Bookman Old Style" w:cs="Times New Roman"/>
          <w:sz w:val="20"/>
          <w:szCs w:val="20"/>
        </w:rPr>
        <w:t>.</w:t>
      </w:r>
      <w:r w:rsidR="00BB7FF9">
        <w:rPr>
          <w:rFonts w:ascii="Bookman Old Style" w:hAnsi="Bookman Old Style" w:cs="Times New Roman"/>
          <w:sz w:val="20"/>
          <w:szCs w:val="20"/>
        </w:rPr>
        <w:t xml:space="preserve"> </w:t>
      </w:r>
      <w:r w:rsidR="00BB7FF9" w:rsidRPr="00BB7FF9">
        <w:rPr>
          <w:rFonts w:ascii="Bookman Old Style" w:hAnsi="Bookman Old Style" w:cs="Times New Roman"/>
          <w:sz w:val="20"/>
          <w:szCs w:val="20"/>
        </w:rPr>
        <w:t xml:space="preserve">Tout document ayant fait l’objet d’appui </w:t>
      </w:r>
      <w:r w:rsidR="00BB7FF9">
        <w:rPr>
          <w:rFonts w:ascii="Bookman Old Style" w:hAnsi="Bookman Old Style" w:cs="Times New Roman"/>
          <w:sz w:val="20"/>
          <w:szCs w:val="20"/>
        </w:rPr>
        <w:t>à la mission</w:t>
      </w:r>
      <w:r w:rsidR="00BB7FF9" w:rsidRPr="00BB7FF9">
        <w:rPr>
          <w:rFonts w:ascii="Bookman Old Style" w:hAnsi="Bookman Old Style" w:cs="Times New Roman"/>
          <w:sz w:val="20"/>
          <w:szCs w:val="20"/>
        </w:rPr>
        <w:t xml:space="preserve"> (TDR, présentation, note technique, article de communica</w:t>
      </w:r>
      <w:r w:rsidR="00BB7FF9">
        <w:rPr>
          <w:rFonts w:ascii="Bookman Old Style" w:hAnsi="Bookman Old Style" w:cs="Times New Roman"/>
          <w:sz w:val="20"/>
          <w:szCs w:val="20"/>
        </w:rPr>
        <w:t xml:space="preserve">tion, note conceptuelle, etc..) doit être soumis </w:t>
      </w:r>
      <w:r w:rsidR="00BB7FF9" w:rsidRPr="00BB7FF9">
        <w:rPr>
          <w:rFonts w:ascii="Bookman Old Style" w:hAnsi="Bookman Old Style" w:cs="Times New Roman"/>
          <w:sz w:val="20"/>
          <w:szCs w:val="20"/>
        </w:rPr>
        <w:t>en format numérique et avec le rapport mensuel</w:t>
      </w:r>
      <w:r w:rsidR="00BB7FF9">
        <w:rPr>
          <w:rFonts w:ascii="Bookman Old Style" w:hAnsi="Bookman Old Style" w:cs="Times New Roman"/>
          <w:sz w:val="20"/>
          <w:szCs w:val="20"/>
        </w:rPr>
        <w:t>.</w:t>
      </w:r>
    </w:p>
    <w:tbl>
      <w:tblPr>
        <w:tblStyle w:val="Grilledutableau"/>
        <w:tblW w:w="9776" w:type="dxa"/>
        <w:tblLook w:val="04A0" w:firstRow="1" w:lastRow="0" w:firstColumn="1" w:lastColumn="0" w:noHBand="0" w:noVBand="1"/>
      </w:tblPr>
      <w:tblGrid>
        <w:gridCol w:w="3397"/>
        <w:gridCol w:w="3686"/>
        <w:gridCol w:w="2693"/>
      </w:tblGrid>
      <w:tr w:rsidR="00BB7FF9" w:rsidTr="00190DC4">
        <w:tc>
          <w:tcPr>
            <w:tcW w:w="3397" w:type="dxa"/>
          </w:tcPr>
          <w:p w:rsidR="00BB7FF9" w:rsidRPr="002A004C" w:rsidRDefault="00BB7FF9" w:rsidP="00BB7FF9">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Livrable</w:t>
            </w:r>
          </w:p>
        </w:tc>
        <w:tc>
          <w:tcPr>
            <w:tcW w:w="3686" w:type="dxa"/>
          </w:tcPr>
          <w:p w:rsidR="00BB7FF9" w:rsidRPr="002A004C" w:rsidRDefault="00BB7FF9" w:rsidP="00BB7FF9">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Échéance</w:t>
            </w:r>
          </w:p>
        </w:tc>
        <w:tc>
          <w:tcPr>
            <w:tcW w:w="2693" w:type="dxa"/>
          </w:tcPr>
          <w:p w:rsidR="00BB7FF9" w:rsidRPr="002A004C" w:rsidRDefault="00BB7FF9" w:rsidP="00BB7FF9">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 du contrat</w:t>
            </w:r>
          </w:p>
        </w:tc>
      </w:tr>
      <w:tr w:rsidR="00BB7FF9" w:rsidTr="00190DC4">
        <w:tc>
          <w:tcPr>
            <w:tcW w:w="3397" w:type="dxa"/>
          </w:tcPr>
          <w:p w:rsidR="00BB7FF9" w:rsidRDefault="00BB7FF9" w:rsidP="00991E83">
            <w:pPr>
              <w:jc w:val="both"/>
              <w:rPr>
                <w:rFonts w:ascii="Bookman Old Style" w:hAnsi="Bookman Old Style" w:cs="Times New Roman"/>
                <w:sz w:val="20"/>
                <w:szCs w:val="20"/>
              </w:rPr>
            </w:pPr>
            <w:r w:rsidRPr="002A004C">
              <w:rPr>
                <w:rFonts w:ascii="Bookman Old Style" w:hAnsi="Bookman Old Style" w:cs="Times New Roman"/>
                <w:sz w:val="20"/>
                <w:szCs w:val="20"/>
              </w:rPr>
              <w:t>Rapport mensuel récapitulant les réalisations selon les tâches requises</w:t>
            </w:r>
          </w:p>
        </w:tc>
        <w:tc>
          <w:tcPr>
            <w:tcW w:w="3686" w:type="dxa"/>
          </w:tcPr>
          <w:p w:rsidR="00BB7FF9" w:rsidRDefault="00BB7FF9" w:rsidP="00991E83">
            <w:pPr>
              <w:jc w:val="both"/>
              <w:rPr>
                <w:rFonts w:ascii="Bookman Old Style" w:hAnsi="Bookman Old Style" w:cs="Times New Roman"/>
                <w:sz w:val="20"/>
                <w:szCs w:val="20"/>
              </w:rPr>
            </w:pPr>
            <w:r w:rsidRPr="002A004C">
              <w:rPr>
                <w:rFonts w:ascii="Bookman Old Style" w:hAnsi="Bookman Old Style" w:cs="Times New Roman"/>
                <w:sz w:val="20"/>
                <w:szCs w:val="20"/>
              </w:rPr>
              <w:t>La première semaine de chaque mois</w:t>
            </w:r>
          </w:p>
        </w:tc>
        <w:tc>
          <w:tcPr>
            <w:tcW w:w="2693" w:type="dxa"/>
          </w:tcPr>
          <w:p w:rsidR="00BB7FF9" w:rsidRDefault="00190DC4" w:rsidP="00190DC4">
            <w:pPr>
              <w:ind w:right="37"/>
              <w:jc w:val="both"/>
              <w:rPr>
                <w:rFonts w:ascii="Bookman Old Style" w:hAnsi="Bookman Old Style" w:cs="Times New Roman"/>
                <w:sz w:val="20"/>
                <w:szCs w:val="20"/>
              </w:rPr>
            </w:pPr>
            <w:r>
              <w:rPr>
                <w:rFonts w:ascii="Bookman Old Style" w:hAnsi="Bookman Old Style" w:cs="Times New Roman"/>
                <w:sz w:val="20"/>
                <w:szCs w:val="20"/>
              </w:rPr>
              <w:t>1 mois</w:t>
            </w:r>
            <w:r w:rsidR="00BB7FF9" w:rsidRPr="002A004C">
              <w:rPr>
                <w:rFonts w:ascii="Bookman Old Style" w:hAnsi="Bookman Old Style" w:cs="Times New Roman"/>
                <w:sz w:val="20"/>
                <w:szCs w:val="20"/>
              </w:rPr>
              <w:t xml:space="preserve"> du montant du contrat</w:t>
            </w:r>
          </w:p>
        </w:tc>
      </w:tr>
    </w:tbl>
    <w:p w:rsidR="00BB7FF9" w:rsidRDefault="00BB7FF9" w:rsidP="00190DC4">
      <w:pPr>
        <w:spacing w:after="0"/>
        <w:ind w:right="-613"/>
        <w:jc w:val="both"/>
        <w:rPr>
          <w:rFonts w:ascii="Bookman Old Style" w:hAnsi="Bookman Old Style" w:cs="Times New Roman"/>
          <w:sz w:val="20"/>
          <w:szCs w:val="20"/>
        </w:rPr>
      </w:pPr>
    </w:p>
    <w:p w:rsidR="00991E83" w:rsidRDefault="00991E83" w:rsidP="00991E83">
      <w:pPr>
        <w:pStyle w:val="Paragraphedeliste"/>
        <w:numPr>
          <w:ilvl w:val="0"/>
          <w:numId w:val="8"/>
        </w:numPr>
        <w:spacing w:after="0" w:line="259" w:lineRule="auto"/>
        <w:ind w:left="284" w:right="-613" w:hanging="284"/>
        <w:jc w:val="both"/>
        <w:rPr>
          <w:rFonts w:ascii="Bookman Old Style" w:hAnsi="Bookman Old Style"/>
          <w:b/>
          <w:sz w:val="20"/>
          <w:szCs w:val="20"/>
          <w:u w:val="single"/>
        </w:rPr>
      </w:pPr>
      <w:r w:rsidRPr="00991E83">
        <w:rPr>
          <w:rFonts w:ascii="Bookman Old Style" w:hAnsi="Bookman Old Style"/>
          <w:b/>
          <w:sz w:val="20"/>
          <w:szCs w:val="20"/>
          <w:u w:val="single"/>
        </w:rPr>
        <w:t>C</w:t>
      </w:r>
      <w:r>
        <w:rPr>
          <w:rFonts w:ascii="Bookman Old Style" w:hAnsi="Bookman Old Style"/>
          <w:b/>
          <w:sz w:val="20"/>
          <w:szCs w:val="20"/>
          <w:u w:val="single"/>
        </w:rPr>
        <w:t xml:space="preserve">ompétences et Profils </w:t>
      </w:r>
      <w:r w:rsidRPr="00991E83">
        <w:rPr>
          <w:rFonts w:ascii="Bookman Old Style" w:hAnsi="Bookman Old Style"/>
          <w:b/>
          <w:sz w:val="20"/>
          <w:szCs w:val="20"/>
          <w:u w:val="single"/>
        </w:rPr>
        <w:t>R</w:t>
      </w:r>
      <w:r>
        <w:rPr>
          <w:rFonts w:ascii="Bookman Old Style" w:hAnsi="Bookman Old Style"/>
          <w:b/>
          <w:sz w:val="20"/>
          <w:szCs w:val="20"/>
          <w:u w:val="single"/>
        </w:rPr>
        <w:t>equis</w:t>
      </w:r>
    </w:p>
    <w:p w:rsidR="00991E83" w:rsidRPr="002A004C" w:rsidRDefault="00991E83" w:rsidP="00991E83">
      <w:pPr>
        <w:pStyle w:val="Paragraphedeliste"/>
        <w:spacing w:after="0" w:line="259" w:lineRule="auto"/>
        <w:ind w:left="284" w:right="-613"/>
        <w:jc w:val="both"/>
        <w:rPr>
          <w:rFonts w:ascii="Bookman Old Style" w:hAnsi="Bookman Old Style"/>
          <w:b/>
          <w:sz w:val="12"/>
          <w:szCs w:val="20"/>
          <w:u w:val="single"/>
        </w:rPr>
      </w:pPr>
      <w:r w:rsidRPr="002A004C">
        <w:rPr>
          <w:rFonts w:ascii="Bookman Old Style" w:hAnsi="Bookman Old Style"/>
          <w:b/>
          <w:sz w:val="12"/>
          <w:szCs w:val="20"/>
          <w:u w:val="single"/>
        </w:rPr>
        <w:t xml:space="preserve"> </w:t>
      </w:r>
    </w:p>
    <w:p w:rsidR="00991E83" w:rsidRPr="002A004C" w:rsidRDefault="00991E83" w:rsidP="002A004C">
      <w:pPr>
        <w:pStyle w:val="Paragraphedeliste"/>
        <w:numPr>
          <w:ilvl w:val="1"/>
          <w:numId w:val="8"/>
        </w:numPr>
        <w:tabs>
          <w:tab w:val="left" w:pos="851"/>
        </w:tabs>
        <w:spacing w:after="0"/>
        <w:ind w:left="567" w:right="-613" w:hanging="425"/>
        <w:jc w:val="both"/>
        <w:rPr>
          <w:rFonts w:ascii="Bookman Old Style" w:hAnsi="Bookman Old Style"/>
          <w:b/>
          <w:sz w:val="20"/>
          <w:szCs w:val="20"/>
        </w:rPr>
      </w:pPr>
      <w:r w:rsidRPr="002A004C">
        <w:rPr>
          <w:rFonts w:ascii="Bookman Old Style" w:hAnsi="Bookman Old Style"/>
          <w:b/>
          <w:sz w:val="20"/>
          <w:szCs w:val="20"/>
        </w:rPr>
        <w:t xml:space="preserve">Compétences </w:t>
      </w:r>
    </w:p>
    <w:p w:rsidR="00991E83" w:rsidRPr="002A004C" w:rsidRDefault="00991E83" w:rsidP="00803CB2">
      <w:pPr>
        <w:spacing w:after="0" w:line="240" w:lineRule="auto"/>
        <w:ind w:left="142" w:right="-613"/>
        <w:jc w:val="both"/>
        <w:rPr>
          <w:rFonts w:ascii="Bookman Old Style" w:hAnsi="Bookman Old Style" w:cs="Times New Roman"/>
          <w:sz w:val="20"/>
          <w:szCs w:val="20"/>
        </w:rPr>
      </w:pPr>
      <w:r w:rsidRPr="002A004C">
        <w:rPr>
          <w:rFonts w:ascii="Bookman Old Style" w:hAnsi="Bookman Old Style" w:cs="Times New Roman"/>
          <w:sz w:val="20"/>
          <w:szCs w:val="20"/>
        </w:rPr>
        <w:t xml:space="preserve">Le/la candidat(e) doit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d’intégrité et agir conformément aux valeurs et à l’éthique de l’ADAG et du système des Nations Unies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sensibilité et d’adaptabilité face aux différences de culture, de genre, de religion et d’âge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d’impartialité et de discrétion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Promouvoir la vision, la mission, les objectifs stratégiques de l’ADAG et du Programme CAFI 2.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grande capacité de travail en équipe et posséder de grandes aptitudes pour la résolution des conflits,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créativité, d’autonomie et de prise d’initiative et doit posséder de grandes aptitudes pour travailler sous forte pression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Démontrer de solides aptitudes dans la gestion de projets ;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Démontrer d’un esprit critique et d’analyse, </w:t>
      </w:r>
    </w:p>
    <w:p w:rsidR="00991E83" w:rsidRPr="002A004C" w:rsidRDefault="00991E83" w:rsidP="00991E83">
      <w:pPr>
        <w:pStyle w:val="Paragraphedeliste"/>
        <w:numPr>
          <w:ilvl w:val="0"/>
          <w:numId w:val="16"/>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Démontrer d’excellentes aptitudes de communication orale et écrite ;</w:t>
      </w:r>
    </w:p>
    <w:p w:rsidR="00991E83" w:rsidRDefault="00991E83" w:rsidP="00991E83">
      <w:pPr>
        <w:spacing w:after="0" w:line="240" w:lineRule="auto"/>
        <w:ind w:right="-613"/>
        <w:jc w:val="both"/>
      </w:pPr>
    </w:p>
    <w:p w:rsidR="002A004C" w:rsidRDefault="00991E83" w:rsidP="002A004C">
      <w:pPr>
        <w:pStyle w:val="Paragraphedeliste"/>
        <w:numPr>
          <w:ilvl w:val="1"/>
          <w:numId w:val="8"/>
        </w:numPr>
        <w:tabs>
          <w:tab w:val="left" w:pos="851"/>
        </w:tabs>
        <w:spacing w:after="0"/>
        <w:ind w:left="567" w:right="-613" w:hanging="425"/>
        <w:jc w:val="both"/>
        <w:rPr>
          <w:rFonts w:ascii="Bookman Old Style" w:hAnsi="Bookman Old Style"/>
          <w:b/>
          <w:sz w:val="20"/>
          <w:szCs w:val="20"/>
        </w:rPr>
      </w:pPr>
      <w:r w:rsidRPr="002A004C">
        <w:rPr>
          <w:rFonts w:ascii="Bookman Old Style" w:hAnsi="Bookman Old Style"/>
          <w:b/>
          <w:sz w:val="20"/>
          <w:szCs w:val="20"/>
        </w:rPr>
        <w:t xml:space="preserve">Profils requis </w:t>
      </w:r>
    </w:p>
    <w:p w:rsidR="00991E83" w:rsidRPr="002A004C" w:rsidRDefault="00991E83" w:rsidP="002A004C">
      <w:pPr>
        <w:pStyle w:val="Paragraphedeliste"/>
        <w:numPr>
          <w:ilvl w:val="2"/>
          <w:numId w:val="8"/>
        </w:numPr>
        <w:tabs>
          <w:tab w:val="left" w:pos="851"/>
        </w:tabs>
        <w:spacing w:after="0"/>
        <w:ind w:right="-613"/>
        <w:jc w:val="both"/>
        <w:rPr>
          <w:rFonts w:ascii="Bookman Old Style" w:hAnsi="Bookman Old Style"/>
          <w:b/>
          <w:sz w:val="20"/>
          <w:szCs w:val="20"/>
        </w:rPr>
      </w:pPr>
      <w:r w:rsidRPr="002A004C">
        <w:rPr>
          <w:rFonts w:ascii="Bookman Old Style" w:hAnsi="Bookman Old Style"/>
          <w:b/>
          <w:sz w:val="20"/>
          <w:szCs w:val="20"/>
        </w:rPr>
        <w:t xml:space="preserve">Éducation </w:t>
      </w:r>
    </w:p>
    <w:p w:rsidR="00991E83" w:rsidRDefault="002A004C" w:rsidP="002A004C">
      <w:pPr>
        <w:spacing w:after="0" w:line="240" w:lineRule="auto"/>
        <w:ind w:left="426" w:right="-613"/>
        <w:jc w:val="both"/>
        <w:rPr>
          <w:rFonts w:ascii="Bookman Old Style" w:hAnsi="Bookman Old Style" w:cs="Times New Roman"/>
          <w:sz w:val="20"/>
          <w:szCs w:val="20"/>
        </w:rPr>
      </w:pPr>
      <w:r w:rsidRPr="00443D47">
        <w:rPr>
          <w:rFonts w:ascii="Bookman Old Style" w:hAnsi="Bookman Old Style" w:cs="Times New Roman"/>
          <w:sz w:val="20"/>
          <w:szCs w:val="20"/>
        </w:rPr>
        <w:t xml:space="preserve">Le consultant devra </w:t>
      </w:r>
      <w:r>
        <w:rPr>
          <w:rFonts w:ascii="Bookman Old Style" w:hAnsi="Bookman Old Style" w:cs="Times New Roman"/>
          <w:sz w:val="20"/>
          <w:szCs w:val="20"/>
        </w:rPr>
        <w:t>avoir u</w:t>
      </w:r>
      <w:r w:rsidR="00991E83" w:rsidRPr="002A004C">
        <w:rPr>
          <w:rFonts w:ascii="Bookman Old Style" w:hAnsi="Bookman Old Style" w:cs="Times New Roman"/>
          <w:sz w:val="20"/>
          <w:szCs w:val="20"/>
        </w:rPr>
        <w:t xml:space="preserve">n diplôme universitaire </w:t>
      </w:r>
      <w:r w:rsidR="00D30367" w:rsidRPr="00443D47">
        <w:rPr>
          <w:rFonts w:ascii="Bookman Old Style" w:hAnsi="Bookman Old Style" w:cs="Times New Roman"/>
          <w:sz w:val="20"/>
          <w:szCs w:val="20"/>
        </w:rPr>
        <w:t xml:space="preserve">en droit </w:t>
      </w:r>
      <w:r w:rsidR="004548BF" w:rsidRPr="00443D47">
        <w:rPr>
          <w:rFonts w:ascii="Bookman Old Style" w:hAnsi="Bookman Old Style" w:cs="Times New Roman"/>
          <w:sz w:val="20"/>
          <w:szCs w:val="20"/>
        </w:rPr>
        <w:t>public</w:t>
      </w:r>
      <w:r w:rsidR="004548BF" w:rsidRPr="002A004C">
        <w:rPr>
          <w:rFonts w:ascii="Bookman Old Style" w:hAnsi="Bookman Old Style" w:cs="Times New Roman"/>
          <w:sz w:val="20"/>
          <w:szCs w:val="20"/>
        </w:rPr>
        <w:t xml:space="preserve"> (bac+5 minimum – master,</w:t>
      </w:r>
      <w:r w:rsidR="004548BF" w:rsidRPr="00D30367">
        <w:rPr>
          <w:rFonts w:ascii="Bookman Old Style" w:hAnsi="Bookman Old Style" w:cs="Times New Roman"/>
          <w:sz w:val="20"/>
          <w:szCs w:val="20"/>
        </w:rPr>
        <w:t xml:space="preserve"> </w:t>
      </w:r>
      <w:r w:rsidR="004548BF" w:rsidRPr="00443D47">
        <w:rPr>
          <w:rFonts w:ascii="Bookman Old Style" w:hAnsi="Bookman Old Style" w:cs="Times New Roman"/>
          <w:sz w:val="20"/>
          <w:szCs w:val="20"/>
        </w:rPr>
        <w:t>Doctorat, Ph D.…</w:t>
      </w:r>
      <w:r w:rsidR="004548BF" w:rsidRPr="002A004C">
        <w:rPr>
          <w:rFonts w:ascii="Bookman Old Style" w:hAnsi="Bookman Old Style" w:cs="Times New Roman"/>
          <w:sz w:val="20"/>
          <w:szCs w:val="20"/>
        </w:rPr>
        <w:t xml:space="preserve">) </w:t>
      </w:r>
      <w:r w:rsidR="004548BF" w:rsidRPr="00443D47">
        <w:rPr>
          <w:rFonts w:ascii="Bookman Old Style" w:hAnsi="Bookman Old Style" w:cs="Times New Roman"/>
          <w:sz w:val="20"/>
          <w:szCs w:val="20"/>
        </w:rPr>
        <w:t>dans le domaine des sciences juridiques et administratives</w:t>
      </w:r>
      <w:r w:rsidR="00D30367" w:rsidRPr="00443D47">
        <w:rPr>
          <w:rFonts w:ascii="Bookman Old Style" w:hAnsi="Bookman Old Style" w:cs="Times New Roman"/>
          <w:sz w:val="20"/>
          <w:szCs w:val="20"/>
        </w:rPr>
        <w:t xml:space="preserve"> </w:t>
      </w:r>
      <w:r w:rsidR="004548BF" w:rsidRPr="00443D47">
        <w:rPr>
          <w:rFonts w:ascii="Bookman Old Style" w:hAnsi="Bookman Old Style" w:cs="Times New Roman"/>
          <w:sz w:val="20"/>
          <w:szCs w:val="20"/>
        </w:rPr>
        <w:t xml:space="preserve">(Droit Public ; </w:t>
      </w:r>
      <w:r w:rsidR="004548BF">
        <w:rPr>
          <w:rFonts w:ascii="Bookman Old Style" w:hAnsi="Bookman Old Style" w:cs="Times New Roman"/>
          <w:sz w:val="20"/>
          <w:szCs w:val="20"/>
        </w:rPr>
        <w:t xml:space="preserve">Droit </w:t>
      </w:r>
      <w:proofErr w:type="spellStart"/>
      <w:r w:rsidR="004548BF" w:rsidRPr="00443D47">
        <w:rPr>
          <w:rFonts w:ascii="Bookman Old Style" w:hAnsi="Bookman Old Style" w:cs="Times New Roman"/>
          <w:sz w:val="20"/>
          <w:szCs w:val="20"/>
        </w:rPr>
        <w:t>légistique</w:t>
      </w:r>
      <w:proofErr w:type="spellEnd"/>
      <w:r w:rsidR="004548BF" w:rsidRPr="00443D47">
        <w:rPr>
          <w:rFonts w:ascii="Bookman Old Style" w:hAnsi="Bookman Old Style" w:cs="Times New Roman"/>
          <w:sz w:val="20"/>
          <w:szCs w:val="20"/>
        </w:rPr>
        <w:t> ; droit administratif ;</w:t>
      </w:r>
      <w:r w:rsidR="004548BF">
        <w:rPr>
          <w:rFonts w:ascii="Bookman Old Style" w:hAnsi="Bookman Old Style" w:cs="Times New Roman"/>
          <w:sz w:val="20"/>
          <w:szCs w:val="20"/>
        </w:rPr>
        <w:t xml:space="preserve"> </w:t>
      </w:r>
      <w:r w:rsidR="004548BF" w:rsidRPr="00443D47">
        <w:rPr>
          <w:rFonts w:ascii="Bookman Old Style" w:hAnsi="Bookman Old Style" w:cs="Times New Roman"/>
          <w:sz w:val="20"/>
          <w:szCs w:val="20"/>
        </w:rPr>
        <w:t>droit parlementaire ; droit foncier, droit budgétaire, législation forestière…)</w:t>
      </w:r>
    </w:p>
    <w:p w:rsidR="007456BF" w:rsidRDefault="007456BF" w:rsidP="002A004C">
      <w:pPr>
        <w:spacing w:after="0" w:line="240" w:lineRule="auto"/>
        <w:ind w:left="426" w:right="-613"/>
        <w:jc w:val="both"/>
        <w:rPr>
          <w:rFonts w:ascii="Bookman Old Style" w:hAnsi="Bookman Old Style" w:cs="Times New Roman"/>
          <w:sz w:val="20"/>
          <w:szCs w:val="20"/>
        </w:rPr>
      </w:pPr>
    </w:p>
    <w:p w:rsidR="007456BF" w:rsidRPr="007456BF" w:rsidRDefault="007456BF" w:rsidP="007456BF">
      <w:pPr>
        <w:pStyle w:val="Paragraphedeliste"/>
        <w:numPr>
          <w:ilvl w:val="2"/>
          <w:numId w:val="8"/>
        </w:numPr>
        <w:tabs>
          <w:tab w:val="left" w:pos="851"/>
        </w:tabs>
        <w:spacing w:after="0"/>
        <w:ind w:right="-613"/>
        <w:jc w:val="both"/>
        <w:rPr>
          <w:rFonts w:ascii="Bookman Old Style" w:hAnsi="Bookman Old Style"/>
          <w:b/>
          <w:sz w:val="20"/>
          <w:szCs w:val="20"/>
        </w:rPr>
      </w:pPr>
      <w:r w:rsidRPr="007456BF">
        <w:rPr>
          <w:rFonts w:ascii="Bookman Old Style" w:hAnsi="Bookman Old Style"/>
          <w:b/>
          <w:sz w:val="20"/>
          <w:szCs w:val="20"/>
        </w:rPr>
        <w:t xml:space="preserve">Expérience </w:t>
      </w:r>
    </w:p>
    <w:p w:rsidR="007456BF" w:rsidRPr="007456BF" w:rsidRDefault="007456BF" w:rsidP="007456BF">
      <w:pPr>
        <w:spacing w:after="0" w:line="240" w:lineRule="auto"/>
        <w:ind w:left="426" w:right="-613"/>
        <w:jc w:val="both"/>
        <w:rPr>
          <w:rFonts w:ascii="Bookman Old Style" w:hAnsi="Bookman Old Style" w:cs="Times New Roman"/>
          <w:sz w:val="20"/>
          <w:szCs w:val="20"/>
        </w:rPr>
      </w:pPr>
      <w:r w:rsidRPr="007456BF">
        <w:rPr>
          <w:rFonts w:ascii="Bookman Old Style" w:hAnsi="Bookman Old Style" w:cs="Times New Roman"/>
          <w:sz w:val="20"/>
          <w:szCs w:val="20"/>
        </w:rPr>
        <w:t>Le consultant devra :</w:t>
      </w:r>
    </w:p>
    <w:p w:rsidR="004548BF" w:rsidRPr="00443D47" w:rsidRDefault="007456BF" w:rsidP="004548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Justifi</w:t>
      </w:r>
      <w:r>
        <w:rPr>
          <w:rFonts w:ascii="Bookman Old Style" w:hAnsi="Bookman Old Style" w:cs="Times New Roman"/>
          <w:sz w:val="20"/>
          <w:szCs w:val="20"/>
        </w:rPr>
        <w:t>er</w:t>
      </w:r>
      <w:r w:rsidRPr="007456BF">
        <w:rPr>
          <w:rFonts w:ascii="Bookman Old Style" w:hAnsi="Bookman Old Style" w:cs="Times New Roman"/>
          <w:sz w:val="20"/>
          <w:szCs w:val="20"/>
        </w:rPr>
        <w:t xml:space="preserve"> d’une expérience professionnelle confirmée d’au moins 5 ans dans les thématiques liés à la gestion des risques de catastrophes et/ ou au développement local, aux changements climatiques, ou toute problématique similaire, démontrant d’une bonne connaissance des acteurs institutionnels en lien avec la thématique du programme objet du recrutement ; </w:t>
      </w:r>
      <w:r w:rsidR="004548BF" w:rsidRPr="00443D47">
        <w:rPr>
          <w:rFonts w:ascii="Bookman Old Style" w:hAnsi="Bookman Old Style" w:cs="Times New Roman"/>
          <w:sz w:val="20"/>
          <w:szCs w:val="20"/>
        </w:rPr>
        <w:t>Avoir des connaissances du système et de l’ordre juridique national (procédure gouvernemental et parlementaire d’adoption des textes) ;</w:t>
      </w:r>
    </w:p>
    <w:p w:rsidR="004548BF" w:rsidRDefault="004548BF" w:rsidP="004548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sidRPr="00443D47">
        <w:rPr>
          <w:rFonts w:ascii="Bookman Old Style" w:hAnsi="Bookman Old Style" w:cs="Times New Roman"/>
          <w:sz w:val="20"/>
          <w:szCs w:val="20"/>
        </w:rPr>
        <w:t>Être disponible à travailler en équipe et sous l’autorité du chef de programme.</w:t>
      </w:r>
    </w:p>
    <w:p w:rsidR="007456BF" w:rsidRPr="007456BF" w:rsidRDefault="007456BF" w:rsidP="007456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Avoir u</w:t>
      </w:r>
      <w:r w:rsidRPr="007456BF">
        <w:rPr>
          <w:rFonts w:ascii="Bookman Old Style" w:hAnsi="Bookman Old Style" w:cs="Times New Roman"/>
          <w:sz w:val="20"/>
          <w:szCs w:val="20"/>
        </w:rPr>
        <w:t xml:space="preserve">ne expérience dans le domaine du développement local et /ou de l’aide humanitaire est un atout ; </w:t>
      </w:r>
    </w:p>
    <w:p w:rsidR="007456BF" w:rsidRPr="007456BF" w:rsidRDefault="007456BF" w:rsidP="007456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 xml:space="preserve">Avoir une bonne capacité d’analyse, de rédaction et de synthèse (aptitude à rédiger et à présenter des documents de qualité) ; </w:t>
      </w:r>
    </w:p>
    <w:p w:rsidR="007456BF" w:rsidRDefault="007456BF" w:rsidP="007456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Avoir la m</w:t>
      </w:r>
      <w:r w:rsidRPr="007456BF">
        <w:rPr>
          <w:rFonts w:ascii="Bookman Old Style" w:hAnsi="Bookman Old Style" w:cs="Times New Roman"/>
          <w:sz w:val="20"/>
          <w:szCs w:val="20"/>
        </w:rPr>
        <w:t xml:space="preserve">aitrise parfaite des outils informatiques (outils de traitement de texte, de calcul, de présentation et de recherche). La connaissance des outils de gestion de base de données serait un atout. </w:t>
      </w:r>
    </w:p>
    <w:p w:rsidR="007456BF" w:rsidRDefault="007456BF" w:rsidP="007456BF">
      <w:pPr>
        <w:pStyle w:val="Paragraphedeliste"/>
        <w:spacing w:after="0" w:line="240" w:lineRule="auto"/>
        <w:ind w:left="709" w:right="-613"/>
        <w:jc w:val="both"/>
        <w:rPr>
          <w:rFonts w:ascii="Bookman Old Style" w:hAnsi="Bookman Old Style" w:cs="Times New Roman"/>
          <w:sz w:val="20"/>
          <w:szCs w:val="20"/>
        </w:rPr>
      </w:pPr>
    </w:p>
    <w:p w:rsidR="007456BF" w:rsidRPr="007456BF" w:rsidRDefault="007456BF" w:rsidP="007456BF">
      <w:pPr>
        <w:pStyle w:val="Paragraphedeliste"/>
        <w:numPr>
          <w:ilvl w:val="2"/>
          <w:numId w:val="8"/>
        </w:numPr>
        <w:tabs>
          <w:tab w:val="left" w:pos="851"/>
        </w:tabs>
        <w:spacing w:after="0"/>
        <w:ind w:right="-613"/>
        <w:jc w:val="both"/>
        <w:rPr>
          <w:rFonts w:ascii="Bookman Old Style" w:hAnsi="Bookman Old Style"/>
          <w:b/>
          <w:sz w:val="20"/>
          <w:szCs w:val="20"/>
        </w:rPr>
      </w:pPr>
      <w:r w:rsidRPr="007456BF">
        <w:rPr>
          <w:rFonts w:ascii="Bookman Old Style" w:hAnsi="Bookman Old Style"/>
          <w:b/>
          <w:sz w:val="20"/>
          <w:szCs w:val="20"/>
        </w:rPr>
        <w:t xml:space="preserve">Langues Requises : </w:t>
      </w:r>
    </w:p>
    <w:p w:rsidR="007456BF" w:rsidRPr="007456BF" w:rsidRDefault="007456BF" w:rsidP="007456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 xml:space="preserve">Connaissance confirmée de la langue Française. </w:t>
      </w:r>
    </w:p>
    <w:p w:rsidR="007456BF" w:rsidRPr="007456BF" w:rsidRDefault="007456BF" w:rsidP="007456BF">
      <w:pPr>
        <w:pStyle w:val="Paragraphedeliste"/>
        <w:numPr>
          <w:ilvl w:val="0"/>
          <w:numId w:val="16"/>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M</w:t>
      </w:r>
      <w:r w:rsidRPr="007456BF">
        <w:rPr>
          <w:rFonts w:ascii="Bookman Old Style" w:hAnsi="Bookman Old Style" w:cs="Times New Roman"/>
          <w:sz w:val="20"/>
          <w:szCs w:val="20"/>
        </w:rPr>
        <w:t>aitrise de la langue Anglaise est un atout.</w:t>
      </w:r>
    </w:p>
    <w:p w:rsidR="00991E83" w:rsidRDefault="00991E83" w:rsidP="00991E83">
      <w:pPr>
        <w:spacing w:after="0" w:line="240" w:lineRule="auto"/>
        <w:ind w:left="360" w:right="-613"/>
        <w:jc w:val="both"/>
        <w:rPr>
          <w:rFonts w:ascii="Bookman Old Style" w:hAnsi="Bookman Old Style" w:cs="Times New Roman"/>
          <w:sz w:val="20"/>
          <w:szCs w:val="20"/>
        </w:rPr>
      </w:pPr>
    </w:p>
    <w:p w:rsidR="004548BF" w:rsidRPr="004548BF" w:rsidRDefault="004548BF" w:rsidP="004548BF">
      <w:pPr>
        <w:pStyle w:val="Paragraphedeliste"/>
        <w:numPr>
          <w:ilvl w:val="0"/>
          <w:numId w:val="8"/>
        </w:numPr>
        <w:spacing w:after="0" w:line="259" w:lineRule="auto"/>
        <w:ind w:left="284" w:right="-613" w:hanging="284"/>
        <w:jc w:val="both"/>
        <w:rPr>
          <w:rFonts w:ascii="Bookman Old Style" w:hAnsi="Bookman Old Style"/>
          <w:b/>
          <w:sz w:val="20"/>
          <w:szCs w:val="20"/>
          <w:u w:val="single"/>
        </w:rPr>
      </w:pPr>
      <w:r w:rsidRPr="004548BF">
        <w:rPr>
          <w:rFonts w:ascii="Bookman Old Style" w:hAnsi="Bookman Old Style"/>
          <w:b/>
          <w:sz w:val="20"/>
          <w:szCs w:val="20"/>
          <w:u w:val="single"/>
        </w:rPr>
        <w:lastRenderedPageBreak/>
        <w:t>Contenu de l’offre et Méthodologie de sélection des Consultants</w:t>
      </w:r>
    </w:p>
    <w:p w:rsidR="00BB0F87" w:rsidRPr="00BB0F87" w:rsidRDefault="004548BF" w:rsidP="004548BF">
      <w:pPr>
        <w:spacing w:after="0" w:line="240" w:lineRule="auto"/>
        <w:ind w:right="-613"/>
        <w:jc w:val="both"/>
        <w:rPr>
          <w:rFonts w:ascii="Bookman Old Style" w:hAnsi="Bookman Old Style" w:cs="Times New Roman"/>
          <w:sz w:val="20"/>
          <w:szCs w:val="20"/>
        </w:rPr>
      </w:pPr>
      <w:r w:rsidRPr="00BB0F87">
        <w:rPr>
          <w:rFonts w:ascii="Bookman Old Style" w:hAnsi="Bookman Old Style" w:cs="Times New Roman"/>
          <w:sz w:val="20"/>
          <w:szCs w:val="20"/>
        </w:rPr>
        <w:t xml:space="preserve">Les </w:t>
      </w:r>
      <w:r w:rsidR="00190DC4">
        <w:rPr>
          <w:rFonts w:ascii="Bookman Old Style" w:hAnsi="Bookman Old Style" w:cs="Times New Roman"/>
          <w:sz w:val="20"/>
          <w:szCs w:val="20"/>
        </w:rPr>
        <w:t>Personnes</w:t>
      </w:r>
      <w:r w:rsidRPr="00BB0F87">
        <w:rPr>
          <w:rFonts w:ascii="Bookman Old Style" w:hAnsi="Bookman Old Style" w:cs="Times New Roman"/>
          <w:sz w:val="20"/>
          <w:szCs w:val="20"/>
        </w:rPr>
        <w:t xml:space="preserve"> ayant les qualifications requises décrites au paragraphe précédent, peuvent postuler pour la présente consultation. Le dossier de candidature, devrait comprendre obligatoirement </w:t>
      </w:r>
      <w:r w:rsidR="00BB0F87" w:rsidRPr="00BB0F87">
        <w:rPr>
          <w:rFonts w:ascii="Bookman Old Style" w:hAnsi="Bookman Old Style" w:cs="Times New Roman"/>
          <w:sz w:val="20"/>
          <w:szCs w:val="20"/>
        </w:rPr>
        <w:t>les pièces ci- dessous listées.</w:t>
      </w:r>
      <w:r w:rsidRPr="00BB0F87">
        <w:rPr>
          <w:rFonts w:ascii="Bookman Old Style" w:hAnsi="Bookman Old Style" w:cs="Times New Roman"/>
          <w:sz w:val="20"/>
          <w:szCs w:val="20"/>
        </w:rPr>
        <w:t xml:space="preserve"> </w:t>
      </w:r>
    </w:p>
    <w:p w:rsidR="00BB0F87" w:rsidRPr="00BB0F87" w:rsidRDefault="00BB0F87" w:rsidP="00BB0F87">
      <w:pPr>
        <w:pStyle w:val="Paragraphedeliste"/>
        <w:numPr>
          <w:ilvl w:val="1"/>
          <w:numId w:val="8"/>
        </w:numPr>
        <w:tabs>
          <w:tab w:val="left" w:pos="851"/>
        </w:tabs>
        <w:spacing w:after="0"/>
        <w:ind w:left="567" w:right="-613" w:hanging="425"/>
        <w:jc w:val="both"/>
        <w:rPr>
          <w:rFonts w:ascii="Bookman Old Style" w:hAnsi="Bookman Old Style"/>
          <w:b/>
          <w:sz w:val="20"/>
          <w:szCs w:val="20"/>
        </w:rPr>
      </w:pPr>
      <w:r w:rsidRPr="00BB0F87">
        <w:rPr>
          <w:rFonts w:ascii="Bookman Old Style" w:hAnsi="Bookman Old Style"/>
          <w:b/>
          <w:sz w:val="20"/>
          <w:szCs w:val="20"/>
        </w:rPr>
        <w:t>Offre technique</w:t>
      </w:r>
    </w:p>
    <w:p w:rsidR="00BB0F87" w:rsidRPr="00BB0F87" w:rsidRDefault="004548BF" w:rsidP="00BB0F87">
      <w:pPr>
        <w:pStyle w:val="Paragraphedeliste"/>
        <w:numPr>
          <w:ilvl w:val="0"/>
          <w:numId w:val="21"/>
        </w:numPr>
        <w:spacing w:after="0" w:line="240" w:lineRule="auto"/>
        <w:ind w:left="426" w:right="-613" w:hanging="142"/>
        <w:jc w:val="both"/>
        <w:rPr>
          <w:rFonts w:ascii="Bookman Old Style" w:hAnsi="Bookman Old Style"/>
          <w:sz w:val="20"/>
        </w:rPr>
      </w:pPr>
      <w:r w:rsidRPr="00BB0F87">
        <w:rPr>
          <w:rFonts w:ascii="Bookman Old Style" w:hAnsi="Bookman Old Style"/>
          <w:sz w:val="20"/>
        </w:rPr>
        <w:t xml:space="preserve">Un CV mis à jour signé par le/a consultant/e incluant les expériences/références dans le domaine pertinent à la présente mission avec contacts des références à l’appui (noms, adresse email et N° de téléphone) ; </w:t>
      </w:r>
    </w:p>
    <w:p w:rsidR="00BB0F87" w:rsidRPr="00BB0F87" w:rsidRDefault="004548BF" w:rsidP="00BB0F87">
      <w:pPr>
        <w:pStyle w:val="Paragraphedeliste"/>
        <w:numPr>
          <w:ilvl w:val="0"/>
          <w:numId w:val="21"/>
        </w:numPr>
        <w:spacing w:after="0" w:line="240" w:lineRule="auto"/>
        <w:ind w:left="426" w:right="-613" w:hanging="142"/>
        <w:jc w:val="both"/>
        <w:rPr>
          <w:rFonts w:ascii="Bookman Old Style" w:hAnsi="Bookman Old Style"/>
          <w:sz w:val="20"/>
        </w:rPr>
      </w:pPr>
      <w:r w:rsidRPr="00BB0F87">
        <w:rPr>
          <w:rFonts w:ascii="Bookman Old Style" w:hAnsi="Bookman Old Style"/>
          <w:sz w:val="20"/>
        </w:rPr>
        <w:t xml:space="preserve">Une note méthodologique ne dépassant pas cinq (03) pages sur l’approche à adopter pour la mise en œuvre de la mission ; </w:t>
      </w:r>
    </w:p>
    <w:p w:rsidR="00BB0F87" w:rsidRPr="00BB0F87" w:rsidRDefault="00BB0F87" w:rsidP="00BB0F87">
      <w:pPr>
        <w:spacing w:after="0" w:line="240" w:lineRule="auto"/>
        <w:ind w:left="360" w:right="-613"/>
        <w:jc w:val="both"/>
        <w:rPr>
          <w:sz w:val="12"/>
        </w:rPr>
      </w:pPr>
    </w:p>
    <w:p w:rsidR="00BB0F87" w:rsidRPr="00BB0F87" w:rsidRDefault="00BB0F87" w:rsidP="00BB0F87">
      <w:pPr>
        <w:pStyle w:val="Paragraphedeliste"/>
        <w:numPr>
          <w:ilvl w:val="1"/>
          <w:numId w:val="8"/>
        </w:numPr>
        <w:tabs>
          <w:tab w:val="left" w:pos="851"/>
        </w:tabs>
        <w:spacing w:after="0"/>
        <w:ind w:left="567" w:right="-613" w:hanging="425"/>
        <w:jc w:val="both"/>
        <w:rPr>
          <w:rFonts w:ascii="Bookman Old Style" w:hAnsi="Bookman Old Style"/>
          <w:sz w:val="20"/>
          <w:szCs w:val="20"/>
        </w:rPr>
      </w:pPr>
      <w:r w:rsidRPr="00BB0F87">
        <w:rPr>
          <w:rFonts w:ascii="Bookman Old Style" w:hAnsi="Bookman Old Style"/>
          <w:b/>
          <w:sz w:val="20"/>
          <w:szCs w:val="20"/>
        </w:rPr>
        <w:t xml:space="preserve">Offre financière </w:t>
      </w:r>
    </w:p>
    <w:p w:rsidR="00DF7C21" w:rsidRPr="00861535" w:rsidRDefault="00DF7C21" w:rsidP="00DF7C21">
      <w:pPr>
        <w:pStyle w:val="Default"/>
        <w:ind w:left="142" w:right="-569"/>
        <w:jc w:val="both"/>
        <w:rPr>
          <w:rFonts w:ascii="Bookman Old Style" w:hAnsi="Bookman Old Style"/>
          <w:color w:val="auto"/>
          <w:sz w:val="20"/>
          <w:szCs w:val="20"/>
        </w:rPr>
      </w:pPr>
      <w:r w:rsidRPr="004F59C8">
        <w:rPr>
          <w:rFonts w:ascii="Bookman Old Style" w:hAnsi="Bookman Old Style"/>
          <w:color w:val="auto"/>
          <w:sz w:val="20"/>
          <w:szCs w:val="20"/>
        </w:rPr>
        <w:t>Le</w:t>
      </w:r>
      <w:r>
        <w:rPr>
          <w:rFonts w:ascii="Bookman Old Style" w:hAnsi="Bookman Old Style"/>
          <w:color w:val="auto"/>
          <w:sz w:val="20"/>
          <w:szCs w:val="20"/>
        </w:rPr>
        <w:t xml:space="preserve">s </w:t>
      </w:r>
      <w:r w:rsidRPr="004F59C8">
        <w:rPr>
          <w:rFonts w:ascii="Bookman Old Style" w:hAnsi="Bookman Old Style"/>
          <w:color w:val="auto"/>
          <w:sz w:val="20"/>
          <w:szCs w:val="20"/>
        </w:rPr>
        <w:t>Candidats</w:t>
      </w:r>
      <w:r>
        <w:rPr>
          <w:rFonts w:ascii="Bookman Old Style" w:hAnsi="Bookman Old Style"/>
          <w:color w:val="auto"/>
          <w:sz w:val="20"/>
          <w:szCs w:val="20"/>
        </w:rPr>
        <w:t xml:space="preserve"> devront</w:t>
      </w:r>
      <w:r w:rsidRPr="00A20619">
        <w:rPr>
          <w:rFonts w:ascii="Bookman Old Style" w:hAnsi="Bookman Old Style"/>
          <w:color w:val="auto"/>
          <w:sz w:val="20"/>
          <w:szCs w:val="20"/>
        </w:rPr>
        <w:t xml:space="preserve"> faire parvenir une </w:t>
      </w:r>
      <w:r>
        <w:rPr>
          <w:rFonts w:ascii="Bookman Old Style" w:hAnsi="Bookman Old Style"/>
          <w:color w:val="auto"/>
          <w:sz w:val="20"/>
          <w:szCs w:val="20"/>
        </w:rPr>
        <w:t>offre financière mensuelle des prestations i</w:t>
      </w:r>
      <w:r w:rsidRPr="00861535">
        <w:rPr>
          <w:rFonts w:ascii="Bookman Old Style" w:hAnsi="Bookman Old Style"/>
          <w:color w:val="auto"/>
          <w:sz w:val="20"/>
          <w:szCs w:val="20"/>
        </w:rPr>
        <w:t>ncluant tous l</w:t>
      </w:r>
      <w:r w:rsidRPr="00A20619">
        <w:rPr>
          <w:rFonts w:ascii="Bookman Old Style" w:hAnsi="Bookman Old Style"/>
          <w:color w:val="auto"/>
          <w:sz w:val="20"/>
          <w:szCs w:val="20"/>
        </w:rPr>
        <w:t xml:space="preserve">es frais y compris le taux journalier d’honoraires, les frais liés aux </w:t>
      </w:r>
      <w:r>
        <w:rPr>
          <w:rFonts w:ascii="Bookman Old Style" w:hAnsi="Bookman Old Style"/>
          <w:color w:val="auto"/>
          <w:sz w:val="20"/>
          <w:szCs w:val="20"/>
        </w:rPr>
        <w:t>pause-café</w:t>
      </w:r>
      <w:r w:rsidRPr="00861535">
        <w:rPr>
          <w:rFonts w:ascii="Bookman Old Style" w:hAnsi="Bookman Old Style"/>
          <w:color w:val="auto"/>
          <w:sz w:val="20"/>
          <w:szCs w:val="20"/>
        </w:rPr>
        <w:t>.</w:t>
      </w:r>
      <w:r w:rsidRPr="00A20619">
        <w:rPr>
          <w:rFonts w:ascii="Bookman Old Style" w:hAnsi="Bookman Old Style"/>
          <w:color w:val="auto"/>
          <w:sz w:val="20"/>
          <w:szCs w:val="20"/>
        </w:rPr>
        <w:t xml:space="preserve"> </w:t>
      </w:r>
      <w:r>
        <w:rPr>
          <w:rFonts w:ascii="Bookman Old Style" w:hAnsi="Bookman Old Style"/>
          <w:color w:val="auto"/>
          <w:sz w:val="20"/>
          <w:szCs w:val="20"/>
        </w:rPr>
        <w:t>Cette indemnité est payée mensuellement et directement par le PNUD, après signature du contrat.</w:t>
      </w:r>
    </w:p>
    <w:p w:rsidR="004548BF" w:rsidRDefault="004548BF" w:rsidP="00991E83">
      <w:pPr>
        <w:spacing w:after="0" w:line="240" w:lineRule="auto"/>
        <w:ind w:left="360" w:right="-613"/>
        <w:jc w:val="both"/>
        <w:rPr>
          <w:rFonts w:ascii="Bookman Old Style" w:hAnsi="Bookman Old Style" w:cs="Times New Roman"/>
          <w:sz w:val="20"/>
          <w:szCs w:val="20"/>
        </w:rPr>
      </w:pPr>
    </w:p>
    <w:p w:rsidR="00BB0F87" w:rsidRPr="00322BB7" w:rsidRDefault="00322BB7" w:rsidP="00322BB7">
      <w:pPr>
        <w:pStyle w:val="Paragraphedeliste"/>
        <w:numPr>
          <w:ilvl w:val="1"/>
          <w:numId w:val="8"/>
        </w:numPr>
        <w:tabs>
          <w:tab w:val="left" w:pos="851"/>
        </w:tabs>
        <w:spacing w:after="0"/>
        <w:ind w:left="567" w:right="-613" w:hanging="425"/>
        <w:jc w:val="both"/>
        <w:rPr>
          <w:rFonts w:ascii="Bookman Old Style" w:hAnsi="Bookman Old Style"/>
          <w:b/>
          <w:sz w:val="20"/>
          <w:szCs w:val="20"/>
        </w:rPr>
      </w:pPr>
      <w:r w:rsidRPr="00322BB7">
        <w:rPr>
          <w:rFonts w:ascii="Bookman Old Style" w:hAnsi="Bookman Old Style"/>
          <w:b/>
          <w:sz w:val="20"/>
          <w:szCs w:val="20"/>
        </w:rPr>
        <w:t xml:space="preserve"> </w:t>
      </w:r>
      <w:r w:rsidR="00BB0F87" w:rsidRPr="00322BB7">
        <w:rPr>
          <w:rFonts w:ascii="Bookman Old Style" w:hAnsi="Bookman Old Style"/>
          <w:b/>
          <w:sz w:val="20"/>
          <w:szCs w:val="20"/>
        </w:rPr>
        <w:t>É</w:t>
      </w:r>
      <w:r w:rsidRPr="00322BB7">
        <w:rPr>
          <w:rFonts w:ascii="Bookman Old Style" w:hAnsi="Bookman Old Style"/>
          <w:b/>
          <w:sz w:val="20"/>
          <w:szCs w:val="20"/>
        </w:rPr>
        <w:t xml:space="preserve">valuation </w:t>
      </w:r>
      <w:r w:rsidR="00BB0F87" w:rsidRPr="00322BB7">
        <w:rPr>
          <w:rFonts w:ascii="Bookman Old Style" w:hAnsi="Bookman Old Style"/>
          <w:b/>
          <w:sz w:val="20"/>
          <w:szCs w:val="20"/>
        </w:rPr>
        <w:t>de l’offre</w:t>
      </w:r>
    </w:p>
    <w:p w:rsidR="00322BB7" w:rsidRDefault="00BB0F87" w:rsidP="00322BB7">
      <w:pPr>
        <w:spacing w:after="0" w:line="240" w:lineRule="auto"/>
        <w:ind w:left="142" w:right="-613"/>
        <w:jc w:val="both"/>
        <w:rPr>
          <w:rFonts w:ascii="Bookman Old Style" w:hAnsi="Bookman Old Style"/>
          <w:sz w:val="20"/>
        </w:rPr>
      </w:pPr>
      <w:r w:rsidRPr="00322BB7">
        <w:rPr>
          <w:rFonts w:ascii="Bookman Old Style" w:hAnsi="Bookman Old Style"/>
          <w:sz w:val="20"/>
        </w:rPr>
        <w:t xml:space="preserve">Les offres seront évaluées selon la base suivante : </w:t>
      </w:r>
    </w:p>
    <w:p w:rsidR="00322BB7" w:rsidRPr="00322BB7" w:rsidRDefault="00322BB7" w:rsidP="00322BB7">
      <w:pPr>
        <w:spacing w:after="0" w:line="240" w:lineRule="auto"/>
        <w:ind w:left="142" w:right="-613"/>
        <w:jc w:val="both"/>
        <w:rPr>
          <w:rFonts w:ascii="Bookman Old Style" w:hAnsi="Bookman Old Style"/>
          <w:sz w:val="12"/>
        </w:rPr>
      </w:pPr>
    </w:p>
    <w:p w:rsidR="00322BB7" w:rsidRDefault="00BB0F87" w:rsidP="00322BB7">
      <w:pPr>
        <w:spacing w:after="0" w:line="240" w:lineRule="auto"/>
        <w:ind w:left="142" w:right="-613"/>
        <w:jc w:val="both"/>
        <w:rPr>
          <w:rFonts w:ascii="Bookman Old Style" w:hAnsi="Bookman Old Style"/>
          <w:sz w:val="20"/>
        </w:rPr>
      </w:pPr>
      <w:r w:rsidRPr="00322BB7">
        <w:rPr>
          <w:rFonts w:ascii="Bookman Old Style" w:hAnsi="Bookman Old Style"/>
          <w:sz w:val="20"/>
        </w:rPr>
        <w:t xml:space="preserve">70% score technique ; </w:t>
      </w:r>
    </w:p>
    <w:p w:rsidR="00322BB7" w:rsidRPr="00322BB7" w:rsidRDefault="00BB0F87" w:rsidP="00322BB7">
      <w:pPr>
        <w:spacing w:after="0" w:line="240" w:lineRule="auto"/>
        <w:ind w:left="142" w:right="-613"/>
        <w:jc w:val="both"/>
        <w:rPr>
          <w:rFonts w:ascii="Bookman Old Style" w:hAnsi="Bookman Old Style"/>
          <w:sz w:val="20"/>
        </w:rPr>
      </w:pPr>
      <w:r w:rsidRPr="00322BB7">
        <w:rPr>
          <w:rFonts w:ascii="Bookman Old Style" w:hAnsi="Bookman Old Style"/>
          <w:sz w:val="20"/>
        </w:rPr>
        <w:t xml:space="preserve">30% score financier </w:t>
      </w:r>
    </w:p>
    <w:p w:rsidR="00322BB7" w:rsidRDefault="00322BB7" w:rsidP="00991E83">
      <w:pPr>
        <w:spacing w:after="0" w:line="240" w:lineRule="auto"/>
        <w:ind w:left="360" w:right="-613"/>
        <w:jc w:val="both"/>
      </w:pPr>
    </w:p>
    <w:p w:rsidR="00BB0F87" w:rsidRPr="00190DC4" w:rsidRDefault="00BB0F87" w:rsidP="00322BB7">
      <w:pPr>
        <w:spacing w:after="0" w:line="240" w:lineRule="auto"/>
        <w:ind w:left="142" w:right="-613"/>
        <w:jc w:val="both"/>
        <w:rPr>
          <w:rFonts w:ascii="Bookman Old Style" w:hAnsi="Bookman Old Style"/>
          <w:sz w:val="20"/>
          <w:szCs w:val="20"/>
        </w:rPr>
      </w:pPr>
      <w:r w:rsidRPr="00190DC4">
        <w:rPr>
          <w:rFonts w:ascii="Bookman Old Style" w:hAnsi="Bookman Old Style"/>
          <w:sz w:val="20"/>
          <w:szCs w:val="20"/>
        </w:rPr>
        <w:t xml:space="preserve">L’évaluation de l’offre technique se fera comme suit : </w:t>
      </w:r>
    </w:p>
    <w:p w:rsidR="00BB0F87" w:rsidRDefault="00BB0F87" w:rsidP="00991E83">
      <w:pPr>
        <w:spacing w:after="0" w:line="240" w:lineRule="auto"/>
        <w:ind w:left="360" w:right="-613"/>
        <w:jc w:val="both"/>
      </w:pPr>
    </w:p>
    <w:tbl>
      <w:tblPr>
        <w:tblStyle w:val="Grilledutableau"/>
        <w:tblW w:w="9497" w:type="dxa"/>
        <w:tblInd w:w="137" w:type="dxa"/>
        <w:tblLook w:val="04A0" w:firstRow="1" w:lastRow="0" w:firstColumn="1" w:lastColumn="0" w:noHBand="0" w:noVBand="1"/>
      </w:tblPr>
      <w:tblGrid>
        <w:gridCol w:w="8222"/>
        <w:gridCol w:w="1275"/>
      </w:tblGrid>
      <w:tr w:rsidR="00BB0F87" w:rsidTr="00246A99">
        <w:tc>
          <w:tcPr>
            <w:tcW w:w="8222" w:type="dxa"/>
          </w:tcPr>
          <w:p w:rsidR="00BB0F87" w:rsidRPr="00246A99" w:rsidRDefault="00BB0F87" w:rsidP="00190DC4">
            <w:pPr>
              <w:ind w:right="-114"/>
              <w:jc w:val="center"/>
              <w:rPr>
                <w:rFonts w:ascii="Bookman Old Style" w:hAnsi="Bookman Old Style" w:cs="Times New Roman"/>
                <w:b/>
                <w:sz w:val="20"/>
                <w:szCs w:val="20"/>
              </w:rPr>
            </w:pPr>
            <w:r w:rsidRPr="00246A99">
              <w:rPr>
                <w:rFonts w:ascii="Bookman Old Style" w:hAnsi="Bookman Old Style"/>
                <w:b/>
                <w:sz w:val="20"/>
              </w:rPr>
              <w:t xml:space="preserve">Critères </w:t>
            </w:r>
          </w:p>
        </w:tc>
        <w:tc>
          <w:tcPr>
            <w:tcW w:w="1275" w:type="dxa"/>
          </w:tcPr>
          <w:p w:rsidR="00BB0F87" w:rsidRPr="00246A99" w:rsidRDefault="00BB0F87" w:rsidP="00991E83">
            <w:pPr>
              <w:ind w:right="-613"/>
              <w:jc w:val="both"/>
              <w:rPr>
                <w:rFonts w:ascii="Bookman Old Style" w:hAnsi="Bookman Old Style" w:cs="Times New Roman"/>
                <w:b/>
                <w:sz w:val="20"/>
                <w:szCs w:val="20"/>
              </w:rPr>
            </w:pPr>
            <w:r w:rsidRPr="00246A99">
              <w:rPr>
                <w:rFonts w:ascii="Bookman Old Style" w:hAnsi="Bookman Old Style"/>
                <w:b/>
                <w:sz w:val="20"/>
              </w:rPr>
              <w:t>Point maxi</w:t>
            </w:r>
          </w:p>
        </w:tc>
      </w:tr>
      <w:tr w:rsidR="00BB0F87" w:rsidTr="00246A99">
        <w:tc>
          <w:tcPr>
            <w:tcW w:w="8222" w:type="dxa"/>
          </w:tcPr>
          <w:p w:rsidR="00BB0F87" w:rsidRPr="00246A99" w:rsidRDefault="00BB0F87" w:rsidP="00BB0F87">
            <w:pPr>
              <w:ind w:right="-613"/>
              <w:jc w:val="both"/>
              <w:rPr>
                <w:rFonts w:ascii="Bookman Old Style" w:hAnsi="Bookman Old Style" w:cs="Times New Roman"/>
                <w:b/>
                <w:i/>
                <w:sz w:val="20"/>
                <w:szCs w:val="20"/>
              </w:rPr>
            </w:pPr>
            <w:r w:rsidRPr="00246A99">
              <w:rPr>
                <w:rFonts w:ascii="Bookman Old Style" w:hAnsi="Bookman Old Style"/>
                <w:b/>
                <w:i/>
                <w:sz w:val="20"/>
              </w:rPr>
              <w:t xml:space="preserve">Background et références de l’expert </w:t>
            </w:r>
          </w:p>
        </w:tc>
        <w:tc>
          <w:tcPr>
            <w:tcW w:w="1275" w:type="dxa"/>
          </w:tcPr>
          <w:p w:rsidR="00BB0F87" w:rsidRPr="00246A99" w:rsidRDefault="00BB0F87" w:rsidP="00190DC4">
            <w:pPr>
              <w:jc w:val="center"/>
              <w:rPr>
                <w:rFonts w:ascii="Bookman Old Style" w:hAnsi="Bookman Old Style" w:cs="Times New Roman"/>
                <w:b/>
                <w:i/>
                <w:sz w:val="20"/>
                <w:szCs w:val="20"/>
              </w:rPr>
            </w:pPr>
            <w:r w:rsidRPr="00246A99">
              <w:rPr>
                <w:rFonts w:ascii="Bookman Old Style" w:hAnsi="Bookman Old Style"/>
                <w:b/>
                <w:i/>
                <w:sz w:val="20"/>
              </w:rPr>
              <w:t>100</w:t>
            </w:r>
          </w:p>
        </w:tc>
      </w:tr>
      <w:tr w:rsidR="00BB0F87" w:rsidTr="00246A99">
        <w:tc>
          <w:tcPr>
            <w:tcW w:w="8222" w:type="dxa"/>
          </w:tcPr>
          <w:p w:rsidR="00246A99" w:rsidRDefault="00BB0F87" w:rsidP="00246A99">
            <w:pPr>
              <w:jc w:val="both"/>
              <w:rPr>
                <w:rFonts w:ascii="Bookman Old Style" w:hAnsi="Bookman Old Style"/>
                <w:sz w:val="20"/>
              </w:rPr>
            </w:pPr>
            <w:r w:rsidRPr="00246A99">
              <w:rPr>
                <w:rFonts w:ascii="Bookman Old Style" w:hAnsi="Bookman Old Style"/>
                <w:b/>
                <w:sz w:val="20"/>
                <w:u w:val="single"/>
              </w:rPr>
              <w:t>Section A</w:t>
            </w:r>
            <w:r w:rsidR="00246A99">
              <w:rPr>
                <w:rFonts w:ascii="Bookman Old Style" w:hAnsi="Bookman Old Style"/>
                <w:b/>
                <w:sz w:val="20"/>
              </w:rPr>
              <w:t> </w:t>
            </w:r>
            <w:r w:rsidR="00246A99">
              <w:rPr>
                <w:rFonts w:ascii="Bookman Old Style" w:hAnsi="Bookman Old Style"/>
                <w:sz w:val="20"/>
              </w:rPr>
              <w:t>:</w:t>
            </w:r>
            <w:r w:rsidRPr="00322BB7">
              <w:rPr>
                <w:rFonts w:ascii="Bookman Old Style" w:hAnsi="Bookman Old Style"/>
                <w:sz w:val="20"/>
              </w:rPr>
              <w:t xml:space="preserve"> </w:t>
            </w:r>
          </w:p>
          <w:p w:rsidR="00246A99" w:rsidRDefault="00BB0F87" w:rsidP="00246A99">
            <w:pPr>
              <w:jc w:val="both"/>
              <w:rPr>
                <w:rFonts w:ascii="Bookman Old Style" w:hAnsi="Bookman Old Style"/>
                <w:sz w:val="20"/>
              </w:rPr>
            </w:pPr>
            <w:r w:rsidRPr="00322BB7">
              <w:rPr>
                <w:rFonts w:ascii="Bookman Old Style" w:hAnsi="Bookman Old Style"/>
                <w:sz w:val="20"/>
              </w:rPr>
              <w:t>Un diplôme d’études supérieures, dans des domaines p</w:t>
            </w:r>
            <w:r w:rsidR="00246A99">
              <w:rPr>
                <w:rFonts w:ascii="Bookman Old Style" w:hAnsi="Bookman Old Style"/>
                <w:sz w:val="20"/>
              </w:rPr>
              <w:t xml:space="preserve">ertinents à la présente mission </w:t>
            </w:r>
            <w:r w:rsidRPr="00322BB7">
              <w:rPr>
                <w:rFonts w:ascii="Bookman Old Style" w:hAnsi="Bookman Old Style"/>
                <w:sz w:val="20"/>
              </w:rPr>
              <w:t xml:space="preserve">: </w:t>
            </w:r>
          </w:p>
          <w:p w:rsidR="00246A99" w:rsidRDefault="00BB0F87" w:rsidP="00246A99">
            <w:pPr>
              <w:jc w:val="both"/>
              <w:rPr>
                <w:rFonts w:ascii="Bookman Old Style" w:hAnsi="Bookman Old Style"/>
                <w:sz w:val="20"/>
              </w:rPr>
            </w:pPr>
            <w:r w:rsidRPr="00322BB7">
              <w:rPr>
                <w:rFonts w:ascii="Bookman Old Style" w:hAnsi="Bookman Old Style"/>
                <w:sz w:val="20"/>
              </w:rPr>
              <w:t>• Master dans la spécialité…………</w:t>
            </w:r>
            <w:r w:rsidR="006660FC">
              <w:rPr>
                <w:rFonts w:ascii="Bookman Old Style" w:hAnsi="Bookman Old Style"/>
                <w:sz w:val="20"/>
              </w:rPr>
              <w:t>…………………………</w:t>
            </w:r>
            <w:r w:rsidRPr="00322BB7">
              <w:rPr>
                <w:rFonts w:ascii="Bookman Old Style" w:hAnsi="Bookman Old Style"/>
                <w:sz w:val="20"/>
              </w:rPr>
              <w:t>……</w:t>
            </w:r>
            <w:r w:rsidR="00246A99">
              <w:rPr>
                <w:rFonts w:ascii="Bookman Old Style" w:hAnsi="Bookman Old Style"/>
                <w:sz w:val="20"/>
              </w:rPr>
              <w:t>…</w:t>
            </w:r>
            <w:proofErr w:type="gramStart"/>
            <w:r w:rsidR="00246A99">
              <w:rPr>
                <w:rFonts w:ascii="Bookman Old Style" w:hAnsi="Bookman Old Style"/>
                <w:sz w:val="20"/>
              </w:rPr>
              <w:t>…</w:t>
            </w:r>
            <w:r w:rsidRPr="00322BB7">
              <w:rPr>
                <w:rFonts w:ascii="Bookman Old Style" w:hAnsi="Bookman Old Style"/>
                <w:sz w:val="20"/>
              </w:rPr>
              <w:t>….</w:t>
            </w:r>
            <w:proofErr w:type="gramEnd"/>
            <w:r w:rsidRPr="00322BB7">
              <w:rPr>
                <w:rFonts w:ascii="Bookman Old Style" w:hAnsi="Bookman Old Style"/>
                <w:sz w:val="20"/>
              </w:rPr>
              <w:t xml:space="preserve">………05 points </w:t>
            </w:r>
          </w:p>
          <w:p w:rsidR="00BB0F87" w:rsidRPr="00322BB7" w:rsidRDefault="00BB0F87" w:rsidP="00246A99">
            <w:pPr>
              <w:jc w:val="both"/>
              <w:rPr>
                <w:rFonts w:ascii="Bookman Old Style" w:hAnsi="Bookman Old Style" w:cs="Times New Roman"/>
                <w:sz w:val="20"/>
                <w:szCs w:val="20"/>
              </w:rPr>
            </w:pPr>
            <w:r w:rsidRPr="00322BB7">
              <w:rPr>
                <w:rFonts w:ascii="Bookman Old Style" w:hAnsi="Bookman Old Style"/>
                <w:sz w:val="20"/>
              </w:rPr>
              <w:t>• Ph</w:t>
            </w:r>
            <w:r w:rsidR="00246A99">
              <w:rPr>
                <w:rFonts w:ascii="Bookman Old Style" w:hAnsi="Bookman Old Style"/>
                <w:sz w:val="20"/>
              </w:rPr>
              <w:t>D/Doctorat ……………………………………………………</w:t>
            </w:r>
            <w:r w:rsidRPr="00322BB7">
              <w:rPr>
                <w:rFonts w:ascii="Bookman Old Style" w:hAnsi="Bookman Old Style"/>
                <w:sz w:val="20"/>
              </w:rPr>
              <w:t>……………….…10 points</w:t>
            </w:r>
          </w:p>
        </w:tc>
        <w:tc>
          <w:tcPr>
            <w:tcW w:w="1275" w:type="dxa"/>
          </w:tcPr>
          <w:p w:rsidR="006660FC" w:rsidRDefault="006660FC" w:rsidP="00322BB7">
            <w:pPr>
              <w:ind w:right="-613"/>
              <w:jc w:val="center"/>
              <w:rPr>
                <w:rFonts w:ascii="Bookman Old Style" w:hAnsi="Bookman Old Style" w:cs="Times New Roman"/>
                <w:sz w:val="20"/>
                <w:szCs w:val="20"/>
              </w:rPr>
            </w:pPr>
          </w:p>
          <w:p w:rsidR="006660FC" w:rsidRDefault="006660FC" w:rsidP="00322BB7">
            <w:pPr>
              <w:ind w:right="-613"/>
              <w:jc w:val="center"/>
              <w:rPr>
                <w:rFonts w:ascii="Bookman Old Style" w:hAnsi="Bookman Old Style" w:cs="Times New Roman"/>
                <w:sz w:val="20"/>
                <w:szCs w:val="20"/>
              </w:rPr>
            </w:pPr>
          </w:p>
          <w:p w:rsidR="00BB0F87" w:rsidRDefault="00BB0F87" w:rsidP="006660FC">
            <w:pPr>
              <w:jc w:val="center"/>
              <w:rPr>
                <w:rFonts w:ascii="Bookman Old Style" w:hAnsi="Bookman Old Style" w:cs="Times New Roman"/>
                <w:sz w:val="20"/>
                <w:szCs w:val="20"/>
              </w:rPr>
            </w:pPr>
            <w:r>
              <w:rPr>
                <w:rFonts w:ascii="Bookman Old Style" w:hAnsi="Bookman Old Style" w:cs="Times New Roman"/>
                <w:sz w:val="20"/>
                <w:szCs w:val="20"/>
              </w:rPr>
              <w:t>10</w:t>
            </w:r>
          </w:p>
        </w:tc>
      </w:tr>
      <w:tr w:rsidR="00BB0F87" w:rsidTr="00246A99">
        <w:tc>
          <w:tcPr>
            <w:tcW w:w="8222" w:type="dxa"/>
          </w:tcPr>
          <w:p w:rsidR="00246A99" w:rsidRDefault="00BB0F87" w:rsidP="00246A99">
            <w:pPr>
              <w:jc w:val="both"/>
              <w:rPr>
                <w:rFonts w:ascii="Bookman Old Style" w:hAnsi="Bookman Old Style"/>
                <w:sz w:val="20"/>
              </w:rPr>
            </w:pPr>
            <w:r w:rsidRPr="00322BB7">
              <w:rPr>
                <w:rFonts w:ascii="Bookman Old Style" w:hAnsi="Bookman Old Style"/>
                <w:sz w:val="20"/>
              </w:rPr>
              <w:t xml:space="preserve">Expérience professionnelle confirmée d’au moins 5 ans dans les thématiques, démontrant d’une bonne connaissance des acteurs institutionnels en lien avec la thématique du programme objet du recrutement </w:t>
            </w:r>
          </w:p>
          <w:p w:rsidR="00BB0F87" w:rsidRPr="00322BB7" w:rsidRDefault="00BB0F87" w:rsidP="00246A99">
            <w:pPr>
              <w:jc w:val="both"/>
              <w:rPr>
                <w:rFonts w:ascii="Bookman Old Style" w:hAnsi="Bookman Old Style" w:cs="Times New Roman"/>
                <w:sz w:val="20"/>
                <w:szCs w:val="20"/>
              </w:rPr>
            </w:pPr>
            <w:r w:rsidRPr="00322BB7">
              <w:rPr>
                <w:rFonts w:ascii="Bookman Old Style" w:hAnsi="Bookman Old Style"/>
                <w:sz w:val="20"/>
              </w:rPr>
              <w:t>•</w:t>
            </w:r>
            <w:r w:rsidR="00246A99">
              <w:rPr>
                <w:rFonts w:ascii="Bookman Old Style" w:hAnsi="Bookman Old Style"/>
                <w:sz w:val="20"/>
              </w:rPr>
              <w:t xml:space="preserve"> 05 ans …………………………………………………………</w:t>
            </w:r>
            <w:r w:rsidRPr="00322BB7">
              <w:rPr>
                <w:rFonts w:ascii="Bookman Old Style" w:hAnsi="Bookman Old Style"/>
                <w:sz w:val="20"/>
              </w:rPr>
              <w:t>……</w:t>
            </w:r>
            <w:proofErr w:type="gramStart"/>
            <w:r w:rsidRPr="00322BB7">
              <w:rPr>
                <w:rFonts w:ascii="Bookman Old Style" w:hAnsi="Bookman Old Style"/>
                <w:sz w:val="20"/>
              </w:rPr>
              <w:t>…….</w:t>
            </w:r>
            <w:proofErr w:type="gramEnd"/>
            <w:r w:rsidRPr="00322BB7">
              <w:rPr>
                <w:rFonts w:ascii="Bookman Old Style" w:hAnsi="Bookman Old Style"/>
                <w:sz w:val="20"/>
              </w:rPr>
              <w:t xml:space="preserve">……………. 7 points • Entre </w:t>
            </w:r>
            <w:r w:rsidR="00246A99">
              <w:rPr>
                <w:rFonts w:ascii="Bookman Old Style" w:hAnsi="Bookman Old Style"/>
                <w:sz w:val="20"/>
              </w:rPr>
              <w:t>6 ans et 10 ans ………………………………………</w:t>
            </w:r>
            <w:r w:rsidRPr="00322BB7">
              <w:rPr>
                <w:rFonts w:ascii="Bookman Old Style" w:hAnsi="Bookman Old Style"/>
                <w:sz w:val="20"/>
              </w:rPr>
              <w:t>………………..……15 points • 11 ans et plus ………………………………………………………………….……20 Points</w:t>
            </w:r>
          </w:p>
        </w:tc>
        <w:tc>
          <w:tcPr>
            <w:tcW w:w="1275" w:type="dxa"/>
          </w:tcPr>
          <w:p w:rsidR="006467E5" w:rsidRDefault="006467E5" w:rsidP="006660FC">
            <w:pPr>
              <w:ind w:right="-113"/>
              <w:jc w:val="center"/>
              <w:rPr>
                <w:rFonts w:ascii="Bookman Old Style" w:hAnsi="Bookman Old Style" w:cs="Times New Roman"/>
                <w:sz w:val="20"/>
                <w:szCs w:val="20"/>
              </w:rPr>
            </w:pPr>
          </w:p>
          <w:p w:rsidR="006467E5" w:rsidRDefault="006467E5" w:rsidP="006660FC">
            <w:pPr>
              <w:ind w:right="-113"/>
              <w:jc w:val="center"/>
              <w:rPr>
                <w:rFonts w:ascii="Bookman Old Style" w:hAnsi="Bookman Old Style" w:cs="Times New Roman"/>
                <w:sz w:val="20"/>
                <w:szCs w:val="20"/>
              </w:rPr>
            </w:pPr>
          </w:p>
          <w:p w:rsidR="00BB0F87" w:rsidRDefault="006467E5" w:rsidP="006660FC">
            <w:pPr>
              <w:ind w:right="-113"/>
              <w:jc w:val="center"/>
              <w:rPr>
                <w:rFonts w:ascii="Bookman Old Style" w:hAnsi="Bookman Old Style" w:cs="Times New Roman"/>
                <w:sz w:val="20"/>
                <w:szCs w:val="20"/>
              </w:rPr>
            </w:pPr>
            <w:r>
              <w:rPr>
                <w:rFonts w:ascii="Bookman Old Style" w:hAnsi="Bookman Old Style" w:cs="Times New Roman"/>
                <w:sz w:val="20"/>
                <w:szCs w:val="20"/>
              </w:rPr>
              <w:t>15</w:t>
            </w:r>
          </w:p>
        </w:tc>
      </w:tr>
      <w:tr w:rsidR="00BB0F87" w:rsidTr="00246A99">
        <w:tc>
          <w:tcPr>
            <w:tcW w:w="8222" w:type="dxa"/>
          </w:tcPr>
          <w:p w:rsidR="00246A99" w:rsidRDefault="00BB0F87" w:rsidP="00246A99">
            <w:pPr>
              <w:jc w:val="both"/>
              <w:rPr>
                <w:rFonts w:ascii="Bookman Old Style" w:hAnsi="Bookman Old Style"/>
                <w:sz w:val="20"/>
              </w:rPr>
            </w:pPr>
            <w:r w:rsidRPr="00322BB7">
              <w:rPr>
                <w:rFonts w:ascii="Bookman Old Style" w:hAnsi="Bookman Old Style"/>
                <w:sz w:val="20"/>
              </w:rPr>
              <w:t xml:space="preserve">Au moins trois références dans la gestion et/ou coordination des projets nationaux et/ou internationaux démontrant une maitrise </w:t>
            </w:r>
            <w:r w:rsidR="00246A99">
              <w:rPr>
                <w:rFonts w:ascii="Bookman Old Style" w:hAnsi="Bookman Old Style"/>
                <w:sz w:val="20"/>
              </w:rPr>
              <w:t>de la mission</w:t>
            </w:r>
            <w:r w:rsidRPr="00322BB7">
              <w:rPr>
                <w:rFonts w:ascii="Bookman Old Style" w:hAnsi="Bookman Old Style"/>
                <w:sz w:val="20"/>
              </w:rPr>
              <w:t xml:space="preserve">. </w:t>
            </w:r>
          </w:p>
          <w:p w:rsidR="00246A99" w:rsidRDefault="00BB0F87" w:rsidP="00246A99">
            <w:pPr>
              <w:jc w:val="both"/>
              <w:rPr>
                <w:rFonts w:ascii="Bookman Old Style" w:hAnsi="Bookman Old Style"/>
                <w:sz w:val="20"/>
              </w:rPr>
            </w:pPr>
            <w:r w:rsidRPr="00322BB7">
              <w:rPr>
                <w:rFonts w:ascii="Bookman Old Style" w:hAnsi="Bookman Old Style"/>
                <w:sz w:val="20"/>
              </w:rPr>
              <w:t>• Entre 03 et 05 Références…………</w:t>
            </w:r>
            <w:proofErr w:type="gramStart"/>
            <w:r w:rsidRPr="00322BB7">
              <w:rPr>
                <w:rFonts w:ascii="Bookman Old Style" w:hAnsi="Bookman Old Style"/>
                <w:sz w:val="20"/>
              </w:rPr>
              <w:t>…….</w:t>
            </w:r>
            <w:proofErr w:type="gramEnd"/>
            <w:r w:rsidRPr="00322BB7">
              <w:rPr>
                <w:rFonts w:ascii="Bookman Old Style" w:hAnsi="Bookman Old Style"/>
                <w:sz w:val="20"/>
              </w:rPr>
              <w:t>.………………………</w:t>
            </w:r>
            <w:r w:rsidR="00246A99">
              <w:rPr>
                <w:rFonts w:ascii="Bookman Old Style" w:hAnsi="Bookman Old Style"/>
                <w:sz w:val="20"/>
              </w:rPr>
              <w:t>…………..</w:t>
            </w:r>
            <w:r w:rsidRPr="00322BB7">
              <w:rPr>
                <w:rFonts w:ascii="Bookman Old Style" w:hAnsi="Bookman Old Style"/>
                <w:sz w:val="20"/>
              </w:rPr>
              <w:t xml:space="preserve">……10 points </w:t>
            </w:r>
          </w:p>
          <w:p w:rsidR="00246A99" w:rsidRDefault="00BB0F87" w:rsidP="00246A99">
            <w:pPr>
              <w:jc w:val="both"/>
              <w:rPr>
                <w:rFonts w:ascii="Bookman Old Style" w:hAnsi="Bookman Old Style"/>
                <w:sz w:val="20"/>
              </w:rPr>
            </w:pPr>
            <w:r w:rsidRPr="00322BB7">
              <w:rPr>
                <w:rFonts w:ascii="Bookman Old Style" w:hAnsi="Bookman Old Style"/>
                <w:sz w:val="20"/>
              </w:rPr>
              <w:t>• Entre 6 et 10 Références…………………………</w:t>
            </w:r>
            <w:proofErr w:type="gramStart"/>
            <w:r w:rsidRPr="00322BB7">
              <w:rPr>
                <w:rFonts w:ascii="Bookman Old Style" w:hAnsi="Bookman Old Style"/>
                <w:sz w:val="20"/>
              </w:rPr>
              <w:t>…….</w:t>
            </w:r>
            <w:proofErr w:type="gramEnd"/>
            <w:r w:rsidRPr="00322BB7">
              <w:rPr>
                <w:rFonts w:ascii="Bookman Old Style" w:hAnsi="Bookman Old Style"/>
                <w:sz w:val="20"/>
              </w:rPr>
              <w:t>…</w:t>
            </w:r>
            <w:r w:rsidR="00246A99">
              <w:rPr>
                <w:rFonts w:ascii="Bookman Old Style" w:hAnsi="Bookman Old Style"/>
                <w:sz w:val="20"/>
              </w:rPr>
              <w:t>……………………..</w:t>
            </w:r>
            <w:r w:rsidRPr="00322BB7">
              <w:rPr>
                <w:rFonts w:ascii="Bookman Old Style" w:hAnsi="Bookman Old Style"/>
                <w:sz w:val="20"/>
              </w:rPr>
              <w:t xml:space="preserve">…15 points </w:t>
            </w:r>
          </w:p>
          <w:p w:rsidR="00BB0F87" w:rsidRPr="00322BB7" w:rsidRDefault="00BB0F87" w:rsidP="00246A99">
            <w:pPr>
              <w:jc w:val="both"/>
              <w:rPr>
                <w:rFonts w:ascii="Bookman Old Style" w:hAnsi="Bookman Old Style" w:cs="Times New Roman"/>
                <w:sz w:val="20"/>
                <w:szCs w:val="20"/>
              </w:rPr>
            </w:pPr>
            <w:r w:rsidRPr="00322BB7">
              <w:rPr>
                <w:rFonts w:ascii="Bookman Old Style" w:hAnsi="Bookman Old Style"/>
                <w:sz w:val="20"/>
              </w:rPr>
              <w:t>• 11 références et plus …………………….…………</w:t>
            </w:r>
            <w:r w:rsidR="00246A99">
              <w:rPr>
                <w:rFonts w:ascii="Bookman Old Style" w:hAnsi="Bookman Old Style"/>
                <w:sz w:val="20"/>
              </w:rPr>
              <w:t>………………………</w:t>
            </w:r>
            <w:r w:rsidRPr="00322BB7">
              <w:rPr>
                <w:rFonts w:ascii="Bookman Old Style" w:hAnsi="Bookman Old Style"/>
                <w:sz w:val="20"/>
              </w:rPr>
              <w:t>………20 Points</w:t>
            </w:r>
          </w:p>
        </w:tc>
        <w:tc>
          <w:tcPr>
            <w:tcW w:w="1275" w:type="dxa"/>
          </w:tcPr>
          <w:p w:rsidR="006467E5" w:rsidRDefault="006467E5" w:rsidP="006660FC">
            <w:pPr>
              <w:ind w:right="-113"/>
              <w:jc w:val="center"/>
              <w:rPr>
                <w:rFonts w:ascii="Bookman Old Style" w:hAnsi="Bookman Old Style" w:cs="Times New Roman"/>
                <w:sz w:val="20"/>
                <w:szCs w:val="20"/>
              </w:rPr>
            </w:pPr>
          </w:p>
          <w:p w:rsidR="006467E5" w:rsidRDefault="006467E5" w:rsidP="006660FC">
            <w:pPr>
              <w:ind w:right="-113"/>
              <w:jc w:val="center"/>
              <w:rPr>
                <w:rFonts w:ascii="Bookman Old Style" w:hAnsi="Bookman Old Style" w:cs="Times New Roman"/>
                <w:sz w:val="20"/>
                <w:szCs w:val="20"/>
              </w:rPr>
            </w:pPr>
          </w:p>
          <w:p w:rsidR="00BB0F87" w:rsidRDefault="006467E5" w:rsidP="006660FC">
            <w:pPr>
              <w:ind w:right="-113"/>
              <w:jc w:val="center"/>
              <w:rPr>
                <w:rFonts w:ascii="Bookman Old Style" w:hAnsi="Bookman Old Style" w:cs="Times New Roman"/>
                <w:sz w:val="20"/>
                <w:szCs w:val="20"/>
              </w:rPr>
            </w:pPr>
            <w:r>
              <w:rPr>
                <w:rFonts w:ascii="Bookman Old Style" w:hAnsi="Bookman Old Style" w:cs="Times New Roman"/>
                <w:sz w:val="20"/>
                <w:szCs w:val="20"/>
              </w:rPr>
              <w:t>15</w:t>
            </w:r>
          </w:p>
        </w:tc>
      </w:tr>
      <w:tr w:rsidR="006660FC" w:rsidTr="00246A99">
        <w:tc>
          <w:tcPr>
            <w:tcW w:w="8222" w:type="dxa"/>
          </w:tcPr>
          <w:p w:rsidR="006660FC" w:rsidRDefault="006660FC" w:rsidP="006660FC">
            <w:pPr>
              <w:jc w:val="both"/>
              <w:rPr>
                <w:rFonts w:ascii="Bookman Old Style" w:hAnsi="Bookman Old Style"/>
                <w:sz w:val="20"/>
              </w:rPr>
            </w:pPr>
            <w:r w:rsidRPr="00322BB7">
              <w:rPr>
                <w:rFonts w:ascii="Bookman Old Style" w:hAnsi="Bookman Old Style"/>
                <w:sz w:val="20"/>
              </w:rPr>
              <w:t xml:space="preserve">Une expérience </w:t>
            </w:r>
            <w:r w:rsidR="006467E5">
              <w:rPr>
                <w:rFonts w:ascii="Bookman Old Style" w:hAnsi="Bookman Old Style"/>
                <w:sz w:val="20"/>
              </w:rPr>
              <w:t>similaire</w:t>
            </w:r>
            <w:r w:rsidRPr="00322BB7">
              <w:rPr>
                <w:rFonts w:ascii="Bookman Old Style" w:hAnsi="Bookman Old Style"/>
                <w:sz w:val="20"/>
              </w:rPr>
              <w:t xml:space="preserve"> sera un atout. </w:t>
            </w:r>
          </w:p>
          <w:p w:rsidR="006660FC" w:rsidRPr="00322BB7" w:rsidRDefault="006660FC" w:rsidP="006660FC">
            <w:pPr>
              <w:jc w:val="both"/>
              <w:rPr>
                <w:rFonts w:ascii="Bookman Old Style" w:hAnsi="Bookman Old Style" w:cs="Times New Roman"/>
                <w:sz w:val="20"/>
                <w:szCs w:val="20"/>
              </w:rPr>
            </w:pPr>
            <w:r w:rsidRPr="00322BB7">
              <w:rPr>
                <w:rFonts w:ascii="Bookman Old Style" w:hAnsi="Bookman Old Style"/>
                <w:sz w:val="20"/>
              </w:rPr>
              <w:t>• Aucune expérience ……………………………………………………………….……0 point • 01 expérience ou plus ………………………………………………</w:t>
            </w:r>
            <w:r>
              <w:rPr>
                <w:rFonts w:ascii="Bookman Old Style" w:hAnsi="Bookman Old Style"/>
                <w:sz w:val="20"/>
              </w:rPr>
              <w:t>……</w:t>
            </w:r>
            <w:r w:rsidRPr="00322BB7">
              <w:rPr>
                <w:rFonts w:ascii="Bookman Old Style" w:hAnsi="Bookman Old Style"/>
                <w:sz w:val="20"/>
              </w:rPr>
              <w:t>…………05 points</w:t>
            </w:r>
          </w:p>
        </w:tc>
        <w:tc>
          <w:tcPr>
            <w:tcW w:w="1275" w:type="dxa"/>
          </w:tcPr>
          <w:p w:rsidR="006467E5" w:rsidRDefault="006467E5" w:rsidP="006660FC">
            <w:pPr>
              <w:ind w:right="-113"/>
              <w:jc w:val="center"/>
              <w:rPr>
                <w:rFonts w:ascii="Bookman Old Style" w:hAnsi="Bookman Old Style" w:cs="Times New Roman"/>
                <w:sz w:val="20"/>
                <w:szCs w:val="20"/>
              </w:rPr>
            </w:pPr>
          </w:p>
          <w:p w:rsidR="006660FC" w:rsidRDefault="006467E5" w:rsidP="006660FC">
            <w:pPr>
              <w:ind w:right="-113"/>
              <w:jc w:val="center"/>
              <w:rPr>
                <w:rFonts w:ascii="Bookman Old Style" w:hAnsi="Bookman Old Style" w:cs="Times New Roman"/>
                <w:sz w:val="20"/>
                <w:szCs w:val="20"/>
              </w:rPr>
            </w:pPr>
            <w:r>
              <w:rPr>
                <w:rFonts w:ascii="Bookman Old Style" w:hAnsi="Bookman Old Style" w:cs="Times New Roman"/>
                <w:sz w:val="20"/>
                <w:szCs w:val="20"/>
              </w:rPr>
              <w:t>5</w:t>
            </w:r>
          </w:p>
        </w:tc>
      </w:tr>
      <w:tr w:rsidR="006660FC" w:rsidTr="00246A99">
        <w:tc>
          <w:tcPr>
            <w:tcW w:w="8222" w:type="dxa"/>
          </w:tcPr>
          <w:p w:rsidR="006660FC" w:rsidRDefault="006660FC" w:rsidP="006660FC">
            <w:pPr>
              <w:jc w:val="both"/>
              <w:rPr>
                <w:rFonts w:ascii="Bookman Old Style" w:hAnsi="Bookman Old Style"/>
                <w:b/>
                <w:sz w:val="20"/>
                <w:u w:val="single"/>
              </w:rPr>
            </w:pPr>
            <w:r w:rsidRPr="00246A99">
              <w:rPr>
                <w:rFonts w:ascii="Bookman Old Style" w:hAnsi="Bookman Old Style"/>
                <w:b/>
                <w:sz w:val="20"/>
                <w:u w:val="single"/>
              </w:rPr>
              <w:t xml:space="preserve">Section </w:t>
            </w:r>
            <w:r>
              <w:rPr>
                <w:rFonts w:ascii="Bookman Old Style" w:hAnsi="Bookman Old Style"/>
                <w:b/>
                <w:sz w:val="20"/>
                <w:u w:val="single"/>
              </w:rPr>
              <w:t>B :</w:t>
            </w:r>
          </w:p>
          <w:p w:rsidR="006660FC" w:rsidRDefault="006660FC" w:rsidP="006660FC">
            <w:pPr>
              <w:jc w:val="both"/>
              <w:rPr>
                <w:rFonts w:ascii="Bookman Old Style" w:hAnsi="Bookman Old Style"/>
                <w:sz w:val="20"/>
              </w:rPr>
            </w:pPr>
            <w:r w:rsidRPr="006660FC">
              <w:rPr>
                <w:rFonts w:ascii="Bookman Old Style" w:hAnsi="Bookman Old Style"/>
                <w:sz w:val="20"/>
              </w:rPr>
              <w:t xml:space="preserve">Ayant </w:t>
            </w:r>
            <w:r>
              <w:rPr>
                <w:rFonts w:ascii="Bookman Old Style" w:hAnsi="Bookman Old Style"/>
                <w:sz w:val="20"/>
              </w:rPr>
              <w:t>occupé des fonctions administratives dans le département ministériel de tutelle*</w:t>
            </w:r>
          </w:p>
          <w:p w:rsidR="006660FC" w:rsidRDefault="006660FC" w:rsidP="006660FC">
            <w:pPr>
              <w:jc w:val="both"/>
              <w:rPr>
                <w:rFonts w:ascii="Bookman Old Style" w:hAnsi="Bookman Old Style" w:cs="Times New Roman"/>
                <w:sz w:val="20"/>
                <w:szCs w:val="20"/>
              </w:rPr>
            </w:pPr>
            <w:r>
              <w:rPr>
                <w:rFonts w:ascii="Bookman Old Style" w:hAnsi="Bookman Old Style" w:cs="Times New Roman"/>
                <w:sz w:val="20"/>
                <w:szCs w:val="20"/>
              </w:rPr>
              <w:t>Chef de Service</w:t>
            </w:r>
            <w:r w:rsidR="006467E5">
              <w:rPr>
                <w:rFonts w:ascii="Bookman Old Style" w:hAnsi="Bookman Old Style" w:cs="Times New Roman"/>
                <w:sz w:val="20"/>
                <w:szCs w:val="20"/>
              </w:rPr>
              <w:t>………………………………………………………………</w:t>
            </w:r>
            <w:proofErr w:type="gramStart"/>
            <w:r w:rsidR="006467E5">
              <w:rPr>
                <w:rFonts w:ascii="Bookman Old Style" w:hAnsi="Bookman Old Style" w:cs="Times New Roman"/>
                <w:sz w:val="20"/>
                <w:szCs w:val="20"/>
              </w:rPr>
              <w:t>……</w:t>
            </w:r>
            <w:r w:rsidR="00210891">
              <w:rPr>
                <w:rFonts w:ascii="Bookman Old Style" w:hAnsi="Bookman Old Style" w:cs="Times New Roman"/>
                <w:sz w:val="20"/>
                <w:szCs w:val="20"/>
              </w:rPr>
              <w:t>.</w:t>
            </w:r>
            <w:proofErr w:type="gramEnd"/>
            <w:r w:rsidR="00210891">
              <w:rPr>
                <w:rFonts w:ascii="Bookman Old Style" w:hAnsi="Bookman Old Style" w:cs="Times New Roman"/>
                <w:sz w:val="20"/>
                <w:szCs w:val="20"/>
              </w:rPr>
              <w:t>.</w:t>
            </w:r>
            <w:r w:rsidR="006467E5">
              <w:rPr>
                <w:rFonts w:ascii="Bookman Old Style" w:hAnsi="Bookman Old Style" w:cs="Times New Roman"/>
                <w:sz w:val="20"/>
                <w:szCs w:val="20"/>
              </w:rPr>
              <w:t>…</w:t>
            </w:r>
            <w:r w:rsidR="00210891">
              <w:rPr>
                <w:rFonts w:ascii="Bookman Old Style" w:hAnsi="Bookman Old Style" w:cs="Times New Roman"/>
                <w:sz w:val="20"/>
                <w:szCs w:val="20"/>
              </w:rPr>
              <w:t xml:space="preserve"> 05 points</w:t>
            </w:r>
          </w:p>
          <w:p w:rsidR="006660FC" w:rsidRDefault="006660FC" w:rsidP="006660FC">
            <w:pPr>
              <w:jc w:val="both"/>
              <w:rPr>
                <w:rFonts w:ascii="Bookman Old Style" w:hAnsi="Bookman Old Style" w:cs="Times New Roman"/>
                <w:sz w:val="20"/>
                <w:szCs w:val="20"/>
              </w:rPr>
            </w:pPr>
            <w:r>
              <w:rPr>
                <w:rFonts w:ascii="Bookman Old Style" w:hAnsi="Bookman Old Style" w:cs="Times New Roman"/>
                <w:sz w:val="20"/>
                <w:szCs w:val="20"/>
              </w:rPr>
              <w:t>Directeur</w:t>
            </w:r>
            <w:r w:rsidR="006467E5">
              <w:rPr>
                <w:rFonts w:ascii="Bookman Old Style" w:hAnsi="Bookman Old Style" w:cs="Times New Roman"/>
                <w:sz w:val="20"/>
                <w:szCs w:val="20"/>
              </w:rPr>
              <w:t xml:space="preserve"> ………………………………………………………………………………</w:t>
            </w:r>
            <w:r w:rsidR="00210891">
              <w:rPr>
                <w:rFonts w:ascii="Bookman Old Style" w:hAnsi="Bookman Old Style" w:cs="Times New Roman"/>
                <w:sz w:val="20"/>
                <w:szCs w:val="20"/>
              </w:rPr>
              <w:t xml:space="preserve"> 10 points</w:t>
            </w:r>
          </w:p>
          <w:p w:rsidR="006660FC" w:rsidRDefault="006660FC" w:rsidP="006660FC">
            <w:pPr>
              <w:jc w:val="both"/>
              <w:rPr>
                <w:rFonts w:ascii="Bookman Old Style" w:hAnsi="Bookman Old Style" w:cs="Times New Roman"/>
                <w:sz w:val="20"/>
                <w:szCs w:val="20"/>
              </w:rPr>
            </w:pPr>
            <w:r>
              <w:rPr>
                <w:rFonts w:ascii="Bookman Old Style" w:hAnsi="Bookman Old Style" w:cs="Times New Roman"/>
                <w:sz w:val="20"/>
                <w:szCs w:val="20"/>
              </w:rPr>
              <w:t>Directeur Général</w:t>
            </w:r>
            <w:r w:rsidR="006467E5">
              <w:rPr>
                <w:rFonts w:ascii="Bookman Old Style" w:hAnsi="Bookman Old Style" w:cs="Times New Roman"/>
                <w:sz w:val="20"/>
                <w:szCs w:val="20"/>
              </w:rPr>
              <w:t>…………………………………………………………</w:t>
            </w:r>
            <w:proofErr w:type="gramStart"/>
            <w:r w:rsidR="006467E5">
              <w:rPr>
                <w:rFonts w:ascii="Bookman Old Style" w:hAnsi="Bookman Old Style" w:cs="Times New Roman"/>
                <w:sz w:val="20"/>
                <w:szCs w:val="20"/>
              </w:rPr>
              <w:t>……</w:t>
            </w:r>
            <w:r w:rsidR="00210891">
              <w:rPr>
                <w:rFonts w:ascii="Bookman Old Style" w:hAnsi="Bookman Old Style" w:cs="Times New Roman"/>
                <w:sz w:val="20"/>
                <w:szCs w:val="20"/>
              </w:rPr>
              <w:t>.</w:t>
            </w:r>
            <w:proofErr w:type="gramEnd"/>
            <w:r w:rsidR="00210891">
              <w:rPr>
                <w:rFonts w:ascii="Bookman Old Style" w:hAnsi="Bookman Old Style" w:cs="Times New Roman"/>
                <w:sz w:val="20"/>
                <w:szCs w:val="20"/>
              </w:rPr>
              <w:t>.</w:t>
            </w:r>
            <w:r w:rsidR="006467E5">
              <w:rPr>
                <w:rFonts w:ascii="Bookman Old Style" w:hAnsi="Bookman Old Style" w:cs="Times New Roman"/>
                <w:sz w:val="20"/>
                <w:szCs w:val="20"/>
              </w:rPr>
              <w:t>……</w:t>
            </w:r>
            <w:r w:rsidR="00210891">
              <w:rPr>
                <w:rFonts w:ascii="Bookman Old Style" w:hAnsi="Bookman Old Style" w:cs="Times New Roman"/>
                <w:sz w:val="20"/>
                <w:szCs w:val="20"/>
              </w:rPr>
              <w:t>15 points</w:t>
            </w:r>
          </w:p>
          <w:p w:rsidR="006467E5" w:rsidRPr="006660FC" w:rsidRDefault="006467E5" w:rsidP="00210891">
            <w:pPr>
              <w:jc w:val="both"/>
              <w:rPr>
                <w:rFonts w:ascii="Bookman Old Style" w:hAnsi="Bookman Old Style" w:cs="Times New Roman"/>
                <w:sz w:val="20"/>
                <w:szCs w:val="20"/>
              </w:rPr>
            </w:pPr>
            <w:r>
              <w:rPr>
                <w:rFonts w:ascii="Bookman Old Style" w:hAnsi="Bookman Old Style" w:cs="Times New Roman"/>
                <w:sz w:val="20"/>
                <w:szCs w:val="20"/>
              </w:rPr>
              <w:t xml:space="preserve">Les trois </w:t>
            </w:r>
            <w:r w:rsidR="00210891">
              <w:rPr>
                <w:rFonts w:ascii="Bookman Old Style" w:hAnsi="Bookman Old Style" w:cs="Times New Roman"/>
                <w:sz w:val="20"/>
                <w:szCs w:val="20"/>
              </w:rPr>
              <w:t>(successivement)</w:t>
            </w:r>
            <w:r>
              <w:rPr>
                <w:rFonts w:ascii="Bookman Old Style" w:hAnsi="Bookman Old Style" w:cs="Times New Roman"/>
                <w:sz w:val="20"/>
                <w:szCs w:val="20"/>
              </w:rPr>
              <w:t>………………………………</w:t>
            </w:r>
            <w:proofErr w:type="gramStart"/>
            <w:r>
              <w:rPr>
                <w:rFonts w:ascii="Bookman Old Style" w:hAnsi="Bookman Old Style" w:cs="Times New Roman"/>
                <w:sz w:val="20"/>
                <w:szCs w:val="20"/>
              </w:rPr>
              <w:t>……</w:t>
            </w:r>
            <w:r w:rsidR="00210891">
              <w:rPr>
                <w:rFonts w:ascii="Bookman Old Style" w:hAnsi="Bookman Old Style" w:cs="Times New Roman"/>
                <w:sz w:val="20"/>
                <w:szCs w:val="20"/>
              </w:rPr>
              <w:t>.</w:t>
            </w:r>
            <w:proofErr w:type="gramEnd"/>
            <w:r w:rsidR="00210891">
              <w:rPr>
                <w:rFonts w:ascii="Bookman Old Style" w:hAnsi="Bookman Old Style" w:cs="Times New Roman"/>
                <w:sz w:val="20"/>
                <w:szCs w:val="20"/>
              </w:rPr>
              <w:t>.</w:t>
            </w:r>
            <w:r>
              <w:rPr>
                <w:rFonts w:ascii="Bookman Old Style" w:hAnsi="Bookman Old Style" w:cs="Times New Roman"/>
                <w:sz w:val="20"/>
                <w:szCs w:val="20"/>
              </w:rPr>
              <w:t>…………...</w:t>
            </w:r>
            <w:r w:rsidR="00210891">
              <w:rPr>
                <w:rFonts w:ascii="Bookman Old Style" w:hAnsi="Bookman Old Style" w:cs="Times New Roman"/>
                <w:sz w:val="20"/>
                <w:szCs w:val="20"/>
              </w:rPr>
              <w:t>......... 20 points</w:t>
            </w:r>
          </w:p>
        </w:tc>
        <w:tc>
          <w:tcPr>
            <w:tcW w:w="1275" w:type="dxa"/>
          </w:tcPr>
          <w:p w:rsidR="006660FC" w:rsidRDefault="006660FC" w:rsidP="006660FC">
            <w:pPr>
              <w:ind w:right="-113"/>
              <w:jc w:val="center"/>
              <w:rPr>
                <w:rFonts w:ascii="Bookman Old Style" w:hAnsi="Bookman Old Style" w:cs="Times New Roman"/>
                <w:sz w:val="20"/>
                <w:szCs w:val="20"/>
              </w:rPr>
            </w:pPr>
          </w:p>
          <w:p w:rsidR="006467E5" w:rsidRDefault="006467E5" w:rsidP="006660FC">
            <w:pPr>
              <w:ind w:right="-113"/>
              <w:jc w:val="center"/>
              <w:rPr>
                <w:rFonts w:ascii="Bookman Old Style" w:hAnsi="Bookman Old Style" w:cs="Times New Roman"/>
                <w:sz w:val="20"/>
                <w:szCs w:val="20"/>
              </w:rPr>
            </w:pPr>
          </w:p>
          <w:p w:rsidR="006467E5" w:rsidRDefault="006467E5" w:rsidP="006660FC">
            <w:pPr>
              <w:ind w:right="-113"/>
              <w:jc w:val="center"/>
              <w:rPr>
                <w:rFonts w:ascii="Bookman Old Style" w:hAnsi="Bookman Old Style" w:cs="Times New Roman"/>
                <w:sz w:val="20"/>
                <w:szCs w:val="20"/>
              </w:rPr>
            </w:pPr>
          </w:p>
          <w:p w:rsidR="006467E5" w:rsidRDefault="006467E5" w:rsidP="006660FC">
            <w:pPr>
              <w:ind w:right="-113"/>
              <w:jc w:val="center"/>
              <w:rPr>
                <w:rFonts w:ascii="Bookman Old Style" w:hAnsi="Bookman Old Style" w:cs="Times New Roman"/>
                <w:sz w:val="20"/>
                <w:szCs w:val="20"/>
              </w:rPr>
            </w:pPr>
            <w:r>
              <w:rPr>
                <w:rFonts w:ascii="Bookman Old Style" w:hAnsi="Bookman Old Style" w:cs="Times New Roman"/>
                <w:sz w:val="20"/>
                <w:szCs w:val="20"/>
              </w:rPr>
              <w:t>20</w:t>
            </w:r>
          </w:p>
        </w:tc>
      </w:tr>
      <w:tr w:rsidR="006660FC" w:rsidTr="00246A99">
        <w:tc>
          <w:tcPr>
            <w:tcW w:w="8222" w:type="dxa"/>
          </w:tcPr>
          <w:p w:rsidR="006660FC" w:rsidRDefault="006660FC" w:rsidP="006660FC">
            <w:pPr>
              <w:jc w:val="both"/>
              <w:rPr>
                <w:rFonts w:ascii="Bookman Old Style" w:hAnsi="Bookman Old Style"/>
                <w:sz w:val="20"/>
              </w:rPr>
            </w:pPr>
            <w:r w:rsidRPr="00246A99">
              <w:rPr>
                <w:rFonts w:ascii="Bookman Old Style" w:hAnsi="Bookman Old Style"/>
                <w:b/>
                <w:sz w:val="20"/>
                <w:u w:val="single"/>
              </w:rPr>
              <w:t xml:space="preserve">Section </w:t>
            </w:r>
            <w:r>
              <w:rPr>
                <w:rFonts w:ascii="Bookman Old Style" w:hAnsi="Bookman Old Style"/>
                <w:b/>
                <w:sz w:val="20"/>
                <w:u w:val="single"/>
              </w:rPr>
              <w:t>C :</w:t>
            </w:r>
            <w:r w:rsidRPr="00322BB7">
              <w:rPr>
                <w:rFonts w:ascii="Bookman Old Style" w:hAnsi="Bookman Old Style"/>
                <w:sz w:val="20"/>
              </w:rPr>
              <w:t xml:space="preserve"> </w:t>
            </w:r>
          </w:p>
          <w:p w:rsidR="006660FC" w:rsidRPr="00322BB7" w:rsidRDefault="006660FC" w:rsidP="006660FC">
            <w:pPr>
              <w:jc w:val="both"/>
              <w:rPr>
                <w:rFonts w:ascii="Bookman Old Style" w:hAnsi="Bookman Old Style" w:cs="Times New Roman"/>
                <w:sz w:val="20"/>
                <w:szCs w:val="20"/>
              </w:rPr>
            </w:pPr>
            <w:r w:rsidRPr="00322BB7">
              <w:rPr>
                <w:rFonts w:ascii="Bookman Old Style" w:hAnsi="Bookman Old Style"/>
                <w:sz w:val="20"/>
              </w:rPr>
              <w:t>Note méthodologique : Appréciation de la note méthodologique et du planning d’exécution par le comité d’évaluation : clarté de l’approche, cohérence et réponse aux délais de la mission</w:t>
            </w:r>
          </w:p>
        </w:tc>
        <w:tc>
          <w:tcPr>
            <w:tcW w:w="1275" w:type="dxa"/>
          </w:tcPr>
          <w:p w:rsidR="006467E5" w:rsidRDefault="006467E5" w:rsidP="006660FC">
            <w:pPr>
              <w:ind w:right="-113"/>
              <w:jc w:val="center"/>
              <w:rPr>
                <w:rFonts w:ascii="Bookman Old Style" w:hAnsi="Bookman Old Style" w:cs="Times New Roman"/>
                <w:sz w:val="20"/>
                <w:szCs w:val="20"/>
              </w:rPr>
            </w:pPr>
          </w:p>
          <w:p w:rsidR="006660FC" w:rsidRDefault="006660FC" w:rsidP="006660FC">
            <w:pPr>
              <w:ind w:right="-113"/>
              <w:jc w:val="center"/>
              <w:rPr>
                <w:rFonts w:ascii="Bookman Old Style" w:hAnsi="Bookman Old Style" w:cs="Times New Roman"/>
                <w:sz w:val="20"/>
                <w:szCs w:val="20"/>
              </w:rPr>
            </w:pPr>
            <w:r>
              <w:rPr>
                <w:rFonts w:ascii="Bookman Old Style" w:hAnsi="Bookman Old Style" w:cs="Times New Roman"/>
                <w:sz w:val="20"/>
                <w:szCs w:val="20"/>
              </w:rPr>
              <w:t>15</w:t>
            </w:r>
          </w:p>
        </w:tc>
      </w:tr>
      <w:tr w:rsidR="006660FC" w:rsidTr="00246A99">
        <w:tc>
          <w:tcPr>
            <w:tcW w:w="8222" w:type="dxa"/>
          </w:tcPr>
          <w:p w:rsidR="006660FC" w:rsidRPr="00322BB7" w:rsidRDefault="006660FC" w:rsidP="006660FC">
            <w:pPr>
              <w:jc w:val="both"/>
              <w:rPr>
                <w:rFonts w:ascii="Bookman Old Style" w:hAnsi="Bookman Old Style" w:cs="Times New Roman"/>
                <w:sz w:val="20"/>
                <w:szCs w:val="20"/>
              </w:rPr>
            </w:pPr>
            <w:r w:rsidRPr="00322BB7">
              <w:rPr>
                <w:rFonts w:ascii="Bookman Old Style" w:hAnsi="Bookman Old Style"/>
                <w:sz w:val="20"/>
              </w:rPr>
              <w:t>Les aspects importants de la tâche à accomplir ont-ils été traités de manière suffisamment détaillée selon les orientations des TDR</w:t>
            </w:r>
          </w:p>
        </w:tc>
        <w:tc>
          <w:tcPr>
            <w:tcW w:w="1275" w:type="dxa"/>
          </w:tcPr>
          <w:p w:rsidR="006467E5" w:rsidRDefault="006467E5" w:rsidP="006660FC">
            <w:pPr>
              <w:ind w:right="-113"/>
              <w:jc w:val="center"/>
              <w:rPr>
                <w:rFonts w:ascii="Bookman Old Style" w:hAnsi="Bookman Old Style" w:cs="Times New Roman"/>
                <w:sz w:val="20"/>
                <w:szCs w:val="20"/>
              </w:rPr>
            </w:pPr>
          </w:p>
          <w:p w:rsidR="006660FC" w:rsidRDefault="006660FC" w:rsidP="006660FC">
            <w:pPr>
              <w:ind w:right="-113"/>
              <w:jc w:val="center"/>
              <w:rPr>
                <w:rFonts w:ascii="Bookman Old Style" w:hAnsi="Bookman Old Style" w:cs="Times New Roman"/>
                <w:sz w:val="20"/>
                <w:szCs w:val="20"/>
              </w:rPr>
            </w:pPr>
            <w:r>
              <w:rPr>
                <w:rFonts w:ascii="Bookman Old Style" w:hAnsi="Bookman Old Style" w:cs="Times New Roman"/>
                <w:sz w:val="20"/>
                <w:szCs w:val="20"/>
              </w:rPr>
              <w:t>10</w:t>
            </w:r>
          </w:p>
        </w:tc>
      </w:tr>
      <w:tr w:rsidR="006660FC" w:rsidTr="00246A99">
        <w:tc>
          <w:tcPr>
            <w:tcW w:w="8222" w:type="dxa"/>
          </w:tcPr>
          <w:p w:rsidR="006660FC" w:rsidRPr="00322BB7" w:rsidRDefault="006660FC" w:rsidP="006660FC">
            <w:pPr>
              <w:jc w:val="both"/>
              <w:rPr>
                <w:rFonts w:ascii="Bookman Old Style" w:hAnsi="Bookman Old Style" w:cs="Times New Roman"/>
                <w:sz w:val="20"/>
                <w:szCs w:val="20"/>
              </w:rPr>
            </w:pPr>
            <w:r w:rsidRPr="00322BB7">
              <w:rPr>
                <w:rFonts w:ascii="Bookman Old Style" w:hAnsi="Bookman Old Style"/>
                <w:sz w:val="20"/>
              </w:rPr>
              <w:lastRenderedPageBreak/>
              <w:t>La présentation est-elle claire et le déroulement des activités et la planification sont-ils logiques, réalistes et garantissent-ils une réalisation efficace du projet</w:t>
            </w:r>
          </w:p>
        </w:tc>
        <w:tc>
          <w:tcPr>
            <w:tcW w:w="1275" w:type="dxa"/>
          </w:tcPr>
          <w:p w:rsidR="006660FC" w:rsidRDefault="006660FC" w:rsidP="006660FC">
            <w:pPr>
              <w:ind w:right="-113"/>
              <w:jc w:val="center"/>
              <w:rPr>
                <w:rFonts w:ascii="Bookman Old Style" w:hAnsi="Bookman Old Style" w:cs="Times New Roman"/>
                <w:sz w:val="20"/>
                <w:szCs w:val="20"/>
              </w:rPr>
            </w:pPr>
            <w:r>
              <w:rPr>
                <w:rFonts w:ascii="Bookman Old Style" w:hAnsi="Bookman Old Style" w:cs="Times New Roman"/>
                <w:sz w:val="20"/>
                <w:szCs w:val="20"/>
              </w:rPr>
              <w:t>05</w:t>
            </w:r>
          </w:p>
        </w:tc>
      </w:tr>
      <w:tr w:rsidR="006660FC" w:rsidTr="00246A99">
        <w:tc>
          <w:tcPr>
            <w:tcW w:w="8222" w:type="dxa"/>
          </w:tcPr>
          <w:p w:rsidR="006660FC" w:rsidRDefault="006660FC" w:rsidP="006660FC">
            <w:pPr>
              <w:jc w:val="both"/>
              <w:rPr>
                <w:rFonts w:ascii="Bookman Old Style" w:hAnsi="Bookman Old Style"/>
                <w:sz w:val="20"/>
              </w:rPr>
            </w:pPr>
            <w:r w:rsidRPr="00246A99">
              <w:rPr>
                <w:rFonts w:ascii="Bookman Old Style" w:hAnsi="Bookman Old Style"/>
                <w:b/>
                <w:sz w:val="20"/>
                <w:u w:val="single"/>
              </w:rPr>
              <w:t xml:space="preserve">Section </w:t>
            </w:r>
            <w:r>
              <w:rPr>
                <w:rFonts w:ascii="Bookman Old Style" w:hAnsi="Bookman Old Style"/>
                <w:b/>
                <w:sz w:val="20"/>
                <w:u w:val="single"/>
              </w:rPr>
              <w:t>D </w:t>
            </w:r>
            <w:r>
              <w:rPr>
                <w:rFonts w:ascii="Bookman Old Style" w:hAnsi="Bookman Old Style"/>
                <w:sz w:val="20"/>
              </w:rPr>
              <w:t>:</w:t>
            </w:r>
            <w:r w:rsidRPr="00322BB7">
              <w:rPr>
                <w:rFonts w:ascii="Bookman Old Style" w:hAnsi="Bookman Old Style"/>
                <w:sz w:val="20"/>
              </w:rPr>
              <w:t xml:space="preserve"> </w:t>
            </w:r>
          </w:p>
          <w:p w:rsidR="006660FC" w:rsidRPr="00322BB7" w:rsidRDefault="006660FC" w:rsidP="006660FC">
            <w:pPr>
              <w:jc w:val="both"/>
              <w:rPr>
                <w:rFonts w:ascii="Bookman Old Style" w:hAnsi="Bookman Old Style" w:cs="Times New Roman"/>
                <w:sz w:val="20"/>
                <w:szCs w:val="20"/>
              </w:rPr>
            </w:pPr>
            <w:r w:rsidRPr="00322BB7">
              <w:rPr>
                <w:rFonts w:ascii="Bookman Old Style" w:hAnsi="Bookman Old Style"/>
                <w:sz w:val="20"/>
              </w:rPr>
              <w:t xml:space="preserve">Entretien oral </w:t>
            </w:r>
          </w:p>
        </w:tc>
        <w:tc>
          <w:tcPr>
            <w:tcW w:w="1275" w:type="dxa"/>
          </w:tcPr>
          <w:p w:rsidR="006660FC" w:rsidRDefault="006467E5" w:rsidP="006467E5">
            <w:pPr>
              <w:ind w:right="-113"/>
              <w:jc w:val="center"/>
              <w:rPr>
                <w:rFonts w:ascii="Bookman Old Style" w:hAnsi="Bookman Old Style" w:cs="Times New Roman"/>
                <w:sz w:val="20"/>
                <w:szCs w:val="20"/>
              </w:rPr>
            </w:pPr>
            <w:r>
              <w:t>15</w:t>
            </w:r>
          </w:p>
        </w:tc>
      </w:tr>
    </w:tbl>
    <w:p w:rsidR="00BB0F87" w:rsidRPr="006660FC" w:rsidRDefault="006660FC" w:rsidP="006660FC">
      <w:pPr>
        <w:spacing w:after="0" w:line="240" w:lineRule="auto"/>
        <w:ind w:right="-613"/>
        <w:jc w:val="both"/>
        <w:rPr>
          <w:rFonts w:ascii="Bookman Old Style" w:hAnsi="Bookman Old Style" w:cs="Times New Roman"/>
          <w:sz w:val="20"/>
          <w:szCs w:val="20"/>
        </w:rPr>
      </w:pPr>
      <w:r w:rsidRPr="006660FC">
        <w:rPr>
          <w:rFonts w:ascii="Bookman Old Style" w:hAnsi="Bookman Old Style" w:cs="Times New Roman"/>
          <w:sz w:val="24"/>
          <w:szCs w:val="20"/>
        </w:rPr>
        <w:t xml:space="preserve">  *</w:t>
      </w:r>
      <w:r>
        <w:rPr>
          <w:rFonts w:ascii="Bookman Old Style" w:hAnsi="Bookman Old Style" w:cs="Times New Roman"/>
          <w:sz w:val="20"/>
          <w:szCs w:val="20"/>
        </w:rPr>
        <w:t xml:space="preserve"> </w:t>
      </w:r>
      <w:r w:rsidRPr="006660FC">
        <w:rPr>
          <w:rFonts w:ascii="Bookman Old Style" w:hAnsi="Bookman Old Style" w:cs="Times New Roman"/>
          <w:sz w:val="20"/>
          <w:szCs w:val="20"/>
        </w:rPr>
        <w:t>Prière de joindre les pièces justificatives</w:t>
      </w:r>
      <w:r w:rsidR="00CA3BBC">
        <w:rPr>
          <w:rFonts w:ascii="Bookman Old Style" w:hAnsi="Bookman Old Style" w:cs="Times New Roman"/>
          <w:sz w:val="20"/>
          <w:szCs w:val="20"/>
        </w:rPr>
        <w:t xml:space="preserve"> (par exemple une attestation de nomination)</w:t>
      </w:r>
    </w:p>
    <w:p w:rsidR="00CA3BBC" w:rsidRPr="00CA3BBC" w:rsidRDefault="00CA3BBC" w:rsidP="00246A99">
      <w:pPr>
        <w:spacing w:after="0" w:line="240" w:lineRule="auto"/>
        <w:ind w:left="142" w:right="-613"/>
        <w:jc w:val="both"/>
        <w:rPr>
          <w:rFonts w:ascii="Bookman Old Style" w:hAnsi="Bookman Old Style"/>
          <w:b/>
          <w:sz w:val="12"/>
          <w:u w:val="single"/>
        </w:rPr>
      </w:pPr>
    </w:p>
    <w:p w:rsidR="00AD19C9" w:rsidRPr="00246A99" w:rsidRDefault="00AD19C9" w:rsidP="00246A99">
      <w:pPr>
        <w:spacing w:after="0" w:line="240" w:lineRule="auto"/>
        <w:ind w:left="142" w:right="-613"/>
        <w:jc w:val="both"/>
        <w:rPr>
          <w:rFonts w:ascii="Bookman Old Style" w:hAnsi="Bookman Old Style"/>
          <w:sz w:val="20"/>
        </w:rPr>
      </w:pPr>
      <w:r w:rsidRPr="00246A99">
        <w:rPr>
          <w:rFonts w:ascii="Bookman Old Style" w:hAnsi="Bookman Old Style"/>
          <w:b/>
          <w:sz w:val="20"/>
          <w:u w:val="single"/>
        </w:rPr>
        <w:t xml:space="preserve">NB </w:t>
      </w:r>
      <w:r w:rsidRPr="00246A99">
        <w:rPr>
          <w:rFonts w:ascii="Bookman Old Style" w:hAnsi="Bookman Old Style"/>
          <w:sz w:val="20"/>
        </w:rPr>
        <w:t xml:space="preserve">: les candidats ayant obtenus 49 points ou plus à l’évaluation du dossier technique (section A et B de la grille d’évaluation) seront convoqués à un entretien oral (section </w:t>
      </w:r>
      <w:r w:rsidR="00CA3BBC">
        <w:rPr>
          <w:rFonts w:ascii="Bookman Old Style" w:hAnsi="Bookman Old Style"/>
          <w:sz w:val="20"/>
        </w:rPr>
        <w:t>D</w:t>
      </w:r>
      <w:r w:rsidRPr="00246A99">
        <w:rPr>
          <w:rFonts w:ascii="Bookman Old Style" w:hAnsi="Bookman Old Style"/>
          <w:sz w:val="20"/>
        </w:rPr>
        <w:t xml:space="preserve">) </w:t>
      </w:r>
    </w:p>
    <w:p w:rsidR="004548BF" w:rsidRPr="00246A99" w:rsidRDefault="00AD19C9" w:rsidP="00246A99">
      <w:pPr>
        <w:spacing w:after="0" w:line="240" w:lineRule="auto"/>
        <w:ind w:left="142" w:right="-613"/>
        <w:jc w:val="both"/>
        <w:rPr>
          <w:rFonts w:ascii="Bookman Old Style" w:hAnsi="Bookman Old Style"/>
          <w:sz w:val="20"/>
        </w:rPr>
      </w:pPr>
      <w:r w:rsidRPr="00246A99">
        <w:rPr>
          <w:rFonts w:ascii="Bookman Old Style" w:hAnsi="Bookman Old Style"/>
          <w:sz w:val="20"/>
        </w:rPr>
        <w:t>Les offres techniques ayant obtenue un score moins de 70 points /100 seront rejetées sans passer au dépouillement financier</w:t>
      </w:r>
    </w:p>
    <w:p w:rsidR="00AD19C9" w:rsidRPr="00CA3BBC" w:rsidRDefault="00AD19C9" w:rsidP="00246A99">
      <w:pPr>
        <w:spacing w:after="0" w:line="240" w:lineRule="auto"/>
        <w:ind w:left="142" w:right="-613"/>
        <w:jc w:val="both"/>
        <w:rPr>
          <w:rFonts w:ascii="Bookman Old Style" w:hAnsi="Bookman Old Style"/>
          <w:sz w:val="12"/>
        </w:rPr>
      </w:pPr>
    </w:p>
    <w:p w:rsidR="00AD19C9" w:rsidRDefault="00AD19C9" w:rsidP="00246A99">
      <w:pPr>
        <w:spacing w:after="0" w:line="240" w:lineRule="auto"/>
        <w:ind w:right="-613"/>
        <w:jc w:val="both"/>
        <w:rPr>
          <w:rFonts w:ascii="Bookman Old Style" w:hAnsi="Bookman Old Style"/>
          <w:b/>
          <w:sz w:val="20"/>
          <w:u w:val="single"/>
        </w:rPr>
      </w:pPr>
      <w:r w:rsidRPr="00246A99">
        <w:rPr>
          <w:rFonts w:ascii="Bookman Old Style" w:hAnsi="Bookman Old Style"/>
          <w:b/>
          <w:sz w:val="20"/>
          <w:u w:val="single"/>
        </w:rPr>
        <w:t>Évaluation globale de l’offre :</w:t>
      </w:r>
    </w:p>
    <w:p w:rsidR="00246A99" w:rsidRPr="00246A99" w:rsidRDefault="00246A99" w:rsidP="00246A99">
      <w:pPr>
        <w:spacing w:after="0" w:line="240" w:lineRule="auto"/>
        <w:ind w:right="-613"/>
        <w:jc w:val="both"/>
        <w:rPr>
          <w:rFonts w:ascii="Bookman Old Style" w:hAnsi="Bookman Old Style"/>
          <w:b/>
          <w:sz w:val="20"/>
          <w:u w:val="single"/>
        </w:rPr>
      </w:pPr>
    </w:p>
    <w:tbl>
      <w:tblPr>
        <w:tblStyle w:val="Grilledutableau"/>
        <w:tblW w:w="9274" w:type="dxa"/>
        <w:tblInd w:w="360" w:type="dxa"/>
        <w:tblLook w:val="04A0" w:firstRow="1" w:lastRow="0" w:firstColumn="1" w:lastColumn="0" w:noHBand="0" w:noVBand="1"/>
      </w:tblPr>
      <w:tblGrid>
        <w:gridCol w:w="7715"/>
        <w:gridCol w:w="709"/>
        <w:gridCol w:w="850"/>
      </w:tblGrid>
      <w:tr w:rsidR="00AD19C9" w:rsidRPr="00246A99" w:rsidTr="00AD19C9">
        <w:tc>
          <w:tcPr>
            <w:tcW w:w="7715" w:type="dxa"/>
          </w:tcPr>
          <w:p w:rsidR="00AD19C9" w:rsidRPr="00246A99" w:rsidRDefault="00AD19C9" w:rsidP="00AD19C9">
            <w:pPr>
              <w:ind w:right="27"/>
              <w:jc w:val="both"/>
              <w:rPr>
                <w:rFonts w:ascii="Bookman Old Style" w:hAnsi="Bookman Old Style" w:cs="Times New Roman"/>
                <w:sz w:val="20"/>
                <w:szCs w:val="20"/>
              </w:rPr>
            </w:pPr>
            <w:r w:rsidRPr="00246A99">
              <w:rPr>
                <w:rFonts w:ascii="Bookman Old Style" w:hAnsi="Bookman Old Style"/>
                <w:sz w:val="20"/>
              </w:rPr>
              <w:t>Total note technique (pour que l’offre soit acceptable le Total des experts doit être supérieur à 70pts)</w:t>
            </w:r>
          </w:p>
        </w:tc>
        <w:tc>
          <w:tcPr>
            <w:tcW w:w="709" w:type="dxa"/>
          </w:tcPr>
          <w:p w:rsidR="00AD19C9" w:rsidRPr="00246A99" w:rsidRDefault="00AD19C9" w:rsidP="00991E83">
            <w:pPr>
              <w:ind w:right="-613"/>
              <w:jc w:val="both"/>
              <w:rPr>
                <w:rFonts w:ascii="Bookman Old Style" w:hAnsi="Bookman Old Style" w:cs="Times New Roman"/>
                <w:sz w:val="20"/>
                <w:szCs w:val="20"/>
              </w:rPr>
            </w:pPr>
          </w:p>
        </w:tc>
        <w:tc>
          <w:tcPr>
            <w:tcW w:w="850" w:type="dxa"/>
          </w:tcPr>
          <w:p w:rsidR="00AD19C9" w:rsidRPr="00246A99" w:rsidRDefault="00AD19C9" w:rsidP="00991E83">
            <w:pPr>
              <w:ind w:right="-613"/>
              <w:jc w:val="both"/>
              <w:rPr>
                <w:rFonts w:ascii="Bookman Old Style" w:hAnsi="Bookman Old Style" w:cs="Times New Roman"/>
                <w:sz w:val="20"/>
                <w:szCs w:val="20"/>
              </w:rPr>
            </w:pPr>
          </w:p>
        </w:tc>
      </w:tr>
      <w:tr w:rsidR="00AD19C9" w:rsidRPr="00246A99" w:rsidTr="00AD19C9">
        <w:tc>
          <w:tcPr>
            <w:tcW w:w="7715" w:type="dxa"/>
          </w:tcPr>
          <w:p w:rsidR="00AD19C9" w:rsidRPr="00246A99" w:rsidRDefault="00AD19C9" w:rsidP="00991E83">
            <w:pPr>
              <w:ind w:right="-613"/>
              <w:jc w:val="both"/>
              <w:rPr>
                <w:rFonts w:ascii="Bookman Old Style" w:hAnsi="Bookman Old Style" w:cs="Times New Roman"/>
                <w:sz w:val="20"/>
                <w:szCs w:val="20"/>
              </w:rPr>
            </w:pPr>
            <w:r w:rsidRPr="00246A99">
              <w:rPr>
                <w:rFonts w:ascii="Bookman Old Style" w:hAnsi="Bookman Old Style"/>
                <w:sz w:val="20"/>
              </w:rPr>
              <w:t>Pondération 70% de la note technique</w:t>
            </w:r>
          </w:p>
        </w:tc>
        <w:tc>
          <w:tcPr>
            <w:tcW w:w="709" w:type="dxa"/>
          </w:tcPr>
          <w:p w:rsidR="00AD19C9" w:rsidRPr="00246A99" w:rsidRDefault="00AD19C9" w:rsidP="00991E83">
            <w:pPr>
              <w:ind w:right="-613"/>
              <w:jc w:val="both"/>
              <w:rPr>
                <w:rFonts w:ascii="Bookman Old Style" w:hAnsi="Bookman Old Style" w:cs="Times New Roman"/>
                <w:sz w:val="20"/>
                <w:szCs w:val="20"/>
              </w:rPr>
            </w:pPr>
          </w:p>
        </w:tc>
        <w:tc>
          <w:tcPr>
            <w:tcW w:w="850" w:type="dxa"/>
          </w:tcPr>
          <w:p w:rsidR="00AD19C9" w:rsidRPr="00246A99" w:rsidRDefault="00AD19C9" w:rsidP="00991E83">
            <w:pPr>
              <w:ind w:right="-613"/>
              <w:jc w:val="both"/>
              <w:rPr>
                <w:rFonts w:ascii="Bookman Old Style" w:hAnsi="Bookman Old Style" w:cs="Times New Roman"/>
                <w:sz w:val="20"/>
                <w:szCs w:val="20"/>
              </w:rPr>
            </w:pPr>
          </w:p>
        </w:tc>
      </w:tr>
      <w:tr w:rsidR="00AD19C9" w:rsidRPr="00246A99" w:rsidTr="00AD19C9">
        <w:tc>
          <w:tcPr>
            <w:tcW w:w="7715" w:type="dxa"/>
          </w:tcPr>
          <w:p w:rsidR="00AD19C9" w:rsidRPr="00246A99" w:rsidRDefault="00AD19C9" w:rsidP="00991E83">
            <w:pPr>
              <w:ind w:right="-613"/>
              <w:jc w:val="both"/>
              <w:rPr>
                <w:rFonts w:ascii="Bookman Old Style" w:hAnsi="Bookman Old Style" w:cs="Times New Roman"/>
                <w:sz w:val="20"/>
                <w:szCs w:val="20"/>
              </w:rPr>
            </w:pPr>
            <w:r w:rsidRPr="00246A99">
              <w:rPr>
                <w:rFonts w:ascii="Bookman Old Style" w:hAnsi="Bookman Old Style"/>
                <w:sz w:val="20"/>
              </w:rPr>
              <w:t>Note financière</w:t>
            </w:r>
          </w:p>
        </w:tc>
        <w:tc>
          <w:tcPr>
            <w:tcW w:w="709" w:type="dxa"/>
          </w:tcPr>
          <w:p w:rsidR="00AD19C9" w:rsidRPr="00246A99" w:rsidRDefault="00AD19C9" w:rsidP="00991E83">
            <w:pPr>
              <w:ind w:right="-613"/>
              <w:jc w:val="both"/>
              <w:rPr>
                <w:rFonts w:ascii="Bookman Old Style" w:hAnsi="Bookman Old Style" w:cs="Times New Roman"/>
                <w:sz w:val="20"/>
                <w:szCs w:val="20"/>
              </w:rPr>
            </w:pPr>
          </w:p>
        </w:tc>
        <w:tc>
          <w:tcPr>
            <w:tcW w:w="850" w:type="dxa"/>
          </w:tcPr>
          <w:p w:rsidR="00AD19C9" w:rsidRPr="00246A99" w:rsidRDefault="00AD19C9" w:rsidP="00991E83">
            <w:pPr>
              <w:ind w:right="-613"/>
              <w:jc w:val="both"/>
              <w:rPr>
                <w:rFonts w:ascii="Bookman Old Style" w:hAnsi="Bookman Old Style" w:cs="Times New Roman"/>
                <w:sz w:val="20"/>
                <w:szCs w:val="20"/>
              </w:rPr>
            </w:pPr>
          </w:p>
        </w:tc>
      </w:tr>
      <w:tr w:rsidR="00AD19C9" w:rsidRPr="00246A99" w:rsidTr="00AD19C9">
        <w:tc>
          <w:tcPr>
            <w:tcW w:w="7715" w:type="dxa"/>
          </w:tcPr>
          <w:p w:rsidR="00AD19C9" w:rsidRPr="00246A99" w:rsidRDefault="00AD19C9" w:rsidP="00991E83">
            <w:pPr>
              <w:ind w:right="-613"/>
              <w:jc w:val="both"/>
              <w:rPr>
                <w:rFonts w:ascii="Bookman Old Style" w:hAnsi="Bookman Old Style" w:cs="Times New Roman"/>
                <w:sz w:val="20"/>
                <w:szCs w:val="20"/>
              </w:rPr>
            </w:pPr>
            <w:r w:rsidRPr="00246A99">
              <w:rPr>
                <w:rFonts w:ascii="Bookman Old Style" w:hAnsi="Bookman Old Style"/>
                <w:sz w:val="20"/>
              </w:rPr>
              <w:t>Score Total (Score Technique X 0.7 + Score Financier X 0.3)</w:t>
            </w:r>
          </w:p>
        </w:tc>
        <w:tc>
          <w:tcPr>
            <w:tcW w:w="709" w:type="dxa"/>
          </w:tcPr>
          <w:p w:rsidR="00AD19C9" w:rsidRPr="00246A99" w:rsidRDefault="00AD19C9" w:rsidP="00991E83">
            <w:pPr>
              <w:ind w:right="-613"/>
              <w:jc w:val="both"/>
              <w:rPr>
                <w:rFonts w:ascii="Bookman Old Style" w:hAnsi="Bookman Old Style" w:cs="Times New Roman"/>
                <w:sz w:val="20"/>
                <w:szCs w:val="20"/>
              </w:rPr>
            </w:pPr>
          </w:p>
        </w:tc>
        <w:tc>
          <w:tcPr>
            <w:tcW w:w="850" w:type="dxa"/>
          </w:tcPr>
          <w:p w:rsidR="00AD19C9" w:rsidRPr="00246A99" w:rsidRDefault="00AD19C9" w:rsidP="00991E83">
            <w:pPr>
              <w:ind w:right="-613"/>
              <w:jc w:val="both"/>
              <w:rPr>
                <w:rFonts w:ascii="Bookman Old Style" w:hAnsi="Bookman Old Style" w:cs="Times New Roman"/>
                <w:sz w:val="20"/>
                <w:szCs w:val="20"/>
              </w:rPr>
            </w:pPr>
          </w:p>
        </w:tc>
      </w:tr>
    </w:tbl>
    <w:p w:rsidR="004548BF" w:rsidRDefault="004548BF" w:rsidP="00991E83">
      <w:pPr>
        <w:spacing w:after="0" w:line="240" w:lineRule="auto"/>
        <w:ind w:left="360" w:right="-613"/>
        <w:jc w:val="both"/>
        <w:rPr>
          <w:rFonts w:ascii="Bookman Old Style" w:hAnsi="Bookman Old Style" w:cs="Times New Roman"/>
          <w:sz w:val="20"/>
          <w:szCs w:val="20"/>
        </w:rPr>
      </w:pPr>
    </w:p>
    <w:p w:rsidR="00443D47" w:rsidRPr="00443CE4" w:rsidRDefault="00443D47" w:rsidP="00443D47">
      <w:pPr>
        <w:pStyle w:val="Default"/>
        <w:ind w:right="-569"/>
        <w:jc w:val="both"/>
        <w:rPr>
          <w:rFonts w:ascii="Bookman Old Style" w:hAnsi="Bookman Old Style"/>
          <w:color w:val="auto"/>
          <w:sz w:val="20"/>
          <w:szCs w:val="20"/>
        </w:rPr>
      </w:pPr>
      <w:r w:rsidRPr="00BF1187">
        <w:rPr>
          <w:rFonts w:ascii="Bookman Old Style" w:hAnsi="Bookman Old Style"/>
          <w:color w:val="auto"/>
          <w:sz w:val="20"/>
          <w:szCs w:val="20"/>
        </w:rPr>
        <w:t>Le contrat sera attribué au Consultant</w:t>
      </w:r>
      <w:r w:rsidR="00CA3BBC">
        <w:rPr>
          <w:rFonts w:ascii="Bookman Old Style" w:hAnsi="Bookman Old Style"/>
          <w:color w:val="auto"/>
          <w:sz w:val="20"/>
          <w:szCs w:val="20"/>
        </w:rPr>
        <w:t xml:space="preserve"> ou Assistant </w:t>
      </w:r>
      <w:r w:rsidRPr="00BF1187">
        <w:rPr>
          <w:rFonts w:ascii="Bookman Old Style" w:hAnsi="Bookman Old Style"/>
          <w:color w:val="auto"/>
          <w:sz w:val="20"/>
          <w:szCs w:val="20"/>
        </w:rPr>
        <w:t xml:space="preserve">individuel ayant présenté l’offre évaluée comme étant </w:t>
      </w:r>
      <w:r w:rsidRPr="00443CE4">
        <w:rPr>
          <w:rFonts w:ascii="Bookman Old Style" w:hAnsi="Bookman Old Style"/>
          <w:color w:val="auto"/>
          <w:sz w:val="20"/>
          <w:szCs w:val="20"/>
        </w:rPr>
        <w:t>conforme et ayant reçu le score combiné le plus élevé selon les poids</w:t>
      </w:r>
      <w:r>
        <w:rPr>
          <w:rFonts w:ascii="Bookman Old Style" w:hAnsi="Bookman Old Style"/>
          <w:color w:val="auto"/>
          <w:sz w:val="20"/>
          <w:szCs w:val="20"/>
        </w:rPr>
        <w:t xml:space="preserve"> prédéfinis des notes technique</w:t>
      </w:r>
      <w:r w:rsidRPr="00443CE4">
        <w:rPr>
          <w:rFonts w:ascii="Bookman Old Style" w:hAnsi="Bookman Old Style"/>
          <w:color w:val="auto"/>
          <w:sz w:val="20"/>
          <w:szCs w:val="20"/>
        </w:rPr>
        <w:t xml:space="preserve"> et financière.</w:t>
      </w:r>
    </w:p>
    <w:p w:rsidR="00443D47" w:rsidRPr="00BF1187" w:rsidRDefault="00443D47" w:rsidP="00443D47">
      <w:pPr>
        <w:pStyle w:val="Default"/>
        <w:ind w:right="-569"/>
        <w:jc w:val="both"/>
        <w:rPr>
          <w:rFonts w:ascii="Bookman Old Style" w:hAnsi="Bookman Old Style"/>
          <w:i/>
          <w:color w:val="auto"/>
          <w:sz w:val="20"/>
          <w:szCs w:val="20"/>
        </w:rPr>
      </w:pPr>
      <w:r w:rsidRPr="00BF1187">
        <w:rPr>
          <w:rFonts w:ascii="Bookman Old Style" w:hAnsi="Bookman Old Style"/>
          <w:i/>
          <w:color w:val="auto"/>
          <w:sz w:val="20"/>
          <w:szCs w:val="20"/>
        </w:rPr>
        <w:t xml:space="preserve">Dans ce cas précis, le mot conforme est défini comme ayant rempli toutes les conditions requises par les termes de référence.  </w:t>
      </w:r>
    </w:p>
    <w:p w:rsidR="00443D47" w:rsidRDefault="00443D47" w:rsidP="00443D47">
      <w:pPr>
        <w:pStyle w:val="Default"/>
        <w:ind w:right="-569"/>
        <w:jc w:val="both"/>
        <w:rPr>
          <w:rFonts w:ascii="Bookman Old Style" w:hAnsi="Bookman Old Style"/>
          <w:color w:val="auto"/>
          <w:sz w:val="20"/>
          <w:szCs w:val="20"/>
        </w:rPr>
      </w:pPr>
    </w:p>
    <w:p w:rsidR="00443D47" w:rsidRPr="0020052F" w:rsidRDefault="00443D47" w:rsidP="00443D47">
      <w:pPr>
        <w:pStyle w:val="Default"/>
        <w:ind w:right="-569"/>
        <w:jc w:val="both"/>
        <w:rPr>
          <w:rFonts w:ascii="Bookman Old Style" w:hAnsi="Bookman Old Style"/>
          <w:color w:val="auto"/>
          <w:sz w:val="8"/>
          <w:szCs w:val="20"/>
        </w:rPr>
      </w:pPr>
    </w:p>
    <w:p w:rsidR="00443D47" w:rsidRPr="00F5310F" w:rsidRDefault="00443D47" w:rsidP="00F5310F">
      <w:pPr>
        <w:pStyle w:val="Paragraphedeliste"/>
        <w:numPr>
          <w:ilvl w:val="0"/>
          <w:numId w:val="8"/>
        </w:numPr>
        <w:spacing w:after="0" w:line="259" w:lineRule="auto"/>
        <w:ind w:left="284" w:right="-567" w:hanging="284"/>
        <w:rPr>
          <w:rFonts w:ascii="Bookman Old Style" w:hAnsi="Bookman Old Style"/>
          <w:b/>
          <w:sz w:val="20"/>
          <w:szCs w:val="20"/>
          <w:u w:val="single"/>
        </w:rPr>
      </w:pPr>
      <w:r w:rsidRPr="00F5310F">
        <w:rPr>
          <w:rFonts w:ascii="Bookman Old Style" w:hAnsi="Bookman Old Style"/>
          <w:b/>
          <w:sz w:val="20"/>
          <w:szCs w:val="20"/>
          <w:u w:val="single"/>
        </w:rPr>
        <w:t xml:space="preserve">Remise des offres </w:t>
      </w:r>
    </w:p>
    <w:p w:rsidR="00443D47" w:rsidRPr="00F13937" w:rsidRDefault="00443D47" w:rsidP="00443D47">
      <w:pPr>
        <w:pStyle w:val="Default"/>
        <w:ind w:right="-569"/>
        <w:jc w:val="both"/>
        <w:rPr>
          <w:rFonts w:ascii="Bookman Old Style" w:hAnsi="Bookman Old Style"/>
          <w:sz w:val="10"/>
          <w:szCs w:val="20"/>
        </w:rPr>
      </w:pPr>
    </w:p>
    <w:p w:rsidR="00443D47" w:rsidRDefault="00443D47" w:rsidP="00443D47">
      <w:pPr>
        <w:pStyle w:val="Default"/>
        <w:ind w:right="-569"/>
        <w:jc w:val="both"/>
        <w:rPr>
          <w:rFonts w:ascii="Bookman Old Style" w:hAnsi="Bookman Old Style"/>
          <w:sz w:val="20"/>
          <w:szCs w:val="20"/>
        </w:rPr>
      </w:pPr>
      <w:r w:rsidRPr="0020052F">
        <w:rPr>
          <w:rFonts w:ascii="Bookman Old Style" w:hAnsi="Bookman Old Style"/>
          <w:color w:val="auto"/>
          <w:sz w:val="20"/>
          <w:szCs w:val="20"/>
        </w:rPr>
        <w:t>Le</w:t>
      </w:r>
      <w:r>
        <w:rPr>
          <w:rFonts w:ascii="Bookman Old Style" w:hAnsi="Bookman Old Style"/>
          <w:color w:val="auto"/>
          <w:sz w:val="20"/>
          <w:szCs w:val="20"/>
        </w:rPr>
        <w:t>s Candidats</w:t>
      </w:r>
      <w:r w:rsidRPr="0020052F">
        <w:rPr>
          <w:rFonts w:ascii="Bookman Old Style" w:hAnsi="Bookman Old Style"/>
          <w:color w:val="auto"/>
          <w:sz w:val="20"/>
          <w:szCs w:val="20"/>
        </w:rPr>
        <w:t xml:space="preserve"> devr</w:t>
      </w:r>
      <w:r>
        <w:rPr>
          <w:rFonts w:ascii="Bookman Old Style" w:hAnsi="Bookman Old Style"/>
          <w:color w:val="auto"/>
          <w:sz w:val="20"/>
          <w:szCs w:val="20"/>
        </w:rPr>
        <w:t>ont</w:t>
      </w:r>
      <w:r w:rsidRPr="0020052F">
        <w:rPr>
          <w:rFonts w:ascii="Bookman Old Style" w:hAnsi="Bookman Old Style"/>
          <w:color w:val="auto"/>
          <w:sz w:val="20"/>
          <w:szCs w:val="20"/>
        </w:rPr>
        <w:t xml:space="preserve"> faire parvenir </w:t>
      </w:r>
      <w:r>
        <w:rPr>
          <w:rFonts w:ascii="Bookman Old Style" w:hAnsi="Bookman Old Style"/>
          <w:color w:val="auto"/>
          <w:sz w:val="20"/>
          <w:szCs w:val="20"/>
        </w:rPr>
        <w:t>leurs</w:t>
      </w:r>
      <w:r w:rsidRPr="00B97D79">
        <w:rPr>
          <w:rFonts w:ascii="Bookman Old Style" w:hAnsi="Bookman Old Style"/>
          <w:color w:val="auto"/>
          <w:sz w:val="20"/>
          <w:szCs w:val="20"/>
        </w:rPr>
        <w:t xml:space="preserve"> </w:t>
      </w:r>
      <w:r w:rsidRPr="0020052F">
        <w:rPr>
          <w:rFonts w:ascii="Bookman Old Style" w:hAnsi="Bookman Old Style"/>
          <w:color w:val="auto"/>
          <w:sz w:val="20"/>
          <w:szCs w:val="20"/>
        </w:rPr>
        <w:t xml:space="preserve">Curriculum Vitae </w:t>
      </w:r>
      <w:r>
        <w:rPr>
          <w:rFonts w:ascii="Bookman Old Style" w:hAnsi="Bookman Old Style"/>
          <w:color w:val="auto"/>
          <w:sz w:val="20"/>
          <w:szCs w:val="20"/>
        </w:rPr>
        <w:t>(</w:t>
      </w:r>
      <w:r w:rsidRPr="00B97D79">
        <w:rPr>
          <w:rFonts w:ascii="Bookman Old Style" w:hAnsi="Bookman Old Style"/>
          <w:color w:val="auto"/>
          <w:sz w:val="20"/>
          <w:szCs w:val="20"/>
        </w:rPr>
        <w:t>CV</w:t>
      </w:r>
      <w:r>
        <w:rPr>
          <w:rFonts w:ascii="Bookman Old Style" w:hAnsi="Bookman Old Style"/>
          <w:color w:val="auto"/>
          <w:sz w:val="20"/>
          <w:szCs w:val="20"/>
        </w:rPr>
        <w:t xml:space="preserve">) </w:t>
      </w:r>
      <w:r w:rsidRPr="00B97D79">
        <w:rPr>
          <w:rFonts w:ascii="Bookman Old Style" w:hAnsi="Bookman Old Style"/>
          <w:bCs/>
          <w:sz w:val="20"/>
          <w:szCs w:val="20"/>
        </w:rPr>
        <w:t xml:space="preserve">au plus tard le </w:t>
      </w:r>
      <w:r w:rsidR="00F5310F">
        <w:rPr>
          <w:rFonts w:ascii="Bookman Old Style" w:hAnsi="Bookman Old Style"/>
          <w:bCs/>
          <w:sz w:val="20"/>
          <w:szCs w:val="20"/>
        </w:rPr>
        <w:t>3</w:t>
      </w:r>
      <w:r>
        <w:rPr>
          <w:rFonts w:ascii="Bookman Old Style" w:hAnsi="Bookman Old Style"/>
          <w:bCs/>
          <w:sz w:val="20"/>
          <w:szCs w:val="20"/>
        </w:rPr>
        <w:t xml:space="preserve">0 </w:t>
      </w:r>
      <w:r w:rsidR="00F5310F">
        <w:rPr>
          <w:rFonts w:ascii="Bookman Old Style" w:hAnsi="Bookman Old Style"/>
          <w:bCs/>
          <w:sz w:val="20"/>
          <w:szCs w:val="20"/>
        </w:rPr>
        <w:t>décembre</w:t>
      </w:r>
      <w:r w:rsidRPr="00B97D79">
        <w:rPr>
          <w:rFonts w:ascii="Bookman Old Style" w:hAnsi="Bookman Old Style"/>
          <w:bCs/>
          <w:sz w:val="20"/>
          <w:szCs w:val="20"/>
        </w:rPr>
        <w:t xml:space="preserve"> 2020 à 12h00,</w:t>
      </w:r>
      <w:r w:rsidRPr="008E7BAC">
        <w:rPr>
          <w:rFonts w:ascii="Bookman Old Style" w:hAnsi="Bookman Old Style"/>
          <w:sz w:val="20"/>
          <w:szCs w:val="20"/>
        </w:rPr>
        <w:t xml:space="preserve"> </w:t>
      </w:r>
      <w:r>
        <w:rPr>
          <w:rFonts w:ascii="Bookman Old Style" w:hAnsi="Bookman Old Style"/>
          <w:sz w:val="20"/>
          <w:szCs w:val="20"/>
        </w:rPr>
        <w:t>à la</w:t>
      </w:r>
      <w:r w:rsidRPr="00B97D79">
        <w:rPr>
          <w:rFonts w:ascii="Bookman Old Style" w:hAnsi="Bookman Old Style"/>
          <w:sz w:val="20"/>
          <w:szCs w:val="20"/>
        </w:rPr>
        <w:t xml:space="preserve"> Direct</w:t>
      </w:r>
      <w:r>
        <w:rPr>
          <w:rFonts w:ascii="Bookman Old Style" w:hAnsi="Bookman Old Style"/>
          <w:sz w:val="20"/>
          <w:szCs w:val="20"/>
        </w:rPr>
        <w:t>ion</w:t>
      </w:r>
      <w:r w:rsidRPr="00B97D79">
        <w:rPr>
          <w:rFonts w:ascii="Bookman Old Style" w:hAnsi="Bookman Old Style"/>
          <w:sz w:val="20"/>
          <w:szCs w:val="20"/>
        </w:rPr>
        <w:t xml:space="preserve"> Général</w:t>
      </w:r>
      <w:r>
        <w:rPr>
          <w:rFonts w:ascii="Bookman Old Style" w:hAnsi="Bookman Old Style"/>
          <w:sz w:val="20"/>
          <w:szCs w:val="20"/>
        </w:rPr>
        <w:t>e</w:t>
      </w:r>
      <w:r w:rsidRPr="00B97D79">
        <w:rPr>
          <w:rFonts w:ascii="Bookman Old Style" w:hAnsi="Bookman Old Style"/>
          <w:sz w:val="20"/>
          <w:szCs w:val="20"/>
        </w:rPr>
        <w:t xml:space="preserve"> de l’Agence de Développement Agricole du Gabon</w:t>
      </w:r>
      <w:r>
        <w:rPr>
          <w:rFonts w:ascii="Bookman Old Style" w:hAnsi="Bookman Old Style"/>
          <w:sz w:val="20"/>
          <w:szCs w:val="20"/>
        </w:rPr>
        <w:t xml:space="preserve">, sise au quartier </w:t>
      </w:r>
      <w:proofErr w:type="spellStart"/>
      <w:r>
        <w:rPr>
          <w:rFonts w:ascii="Bookman Old Style" w:hAnsi="Bookman Old Style"/>
          <w:sz w:val="20"/>
          <w:szCs w:val="20"/>
        </w:rPr>
        <w:t>Avorbam</w:t>
      </w:r>
      <w:proofErr w:type="spellEnd"/>
      <w:r>
        <w:rPr>
          <w:rFonts w:ascii="Bookman Old Style" w:hAnsi="Bookman Old Style"/>
          <w:sz w:val="20"/>
          <w:szCs w:val="20"/>
        </w:rPr>
        <w:t>, Commune d’</w:t>
      </w:r>
      <w:proofErr w:type="spellStart"/>
      <w:r>
        <w:rPr>
          <w:rFonts w:ascii="Bookman Old Style" w:hAnsi="Bookman Old Style"/>
          <w:sz w:val="20"/>
          <w:szCs w:val="20"/>
        </w:rPr>
        <w:t>Akanda</w:t>
      </w:r>
      <w:proofErr w:type="spellEnd"/>
      <w:r>
        <w:rPr>
          <w:rFonts w:ascii="Bookman Old Style" w:hAnsi="Bookman Old Style"/>
          <w:sz w:val="20"/>
          <w:szCs w:val="20"/>
        </w:rPr>
        <w:t>.</w:t>
      </w:r>
    </w:p>
    <w:p w:rsidR="00443D47" w:rsidRDefault="00F5310F" w:rsidP="00443D47">
      <w:pPr>
        <w:pStyle w:val="Default"/>
        <w:ind w:right="-569"/>
        <w:jc w:val="both"/>
        <w:rPr>
          <w:rFonts w:ascii="Bookman Old Style" w:hAnsi="Bookman Old Style"/>
          <w:sz w:val="20"/>
          <w:szCs w:val="20"/>
        </w:rPr>
      </w:pPr>
      <w:r w:rsidRPr="00B97D79">
        <w:rPr>
          <w:rFonts w:ascii="Bookman Old Style" w:hAnsi="Bookman Old Style"/>
          <w:sz w:val="20"/>
          <w:szCs w:val="20"/>
        </w:rPr>
        <w:t>Les candidat</w:t>
      </w:r>
      <w:r>
        <w:rPr>
          <w:rFonts w:ascii="Bookman Old Style" w:hAnsi="Bookman Old Style"/>
          <w:sz w:val="20"/>
          <w:szCs w:val="20"/>
        </w:rPr>
        <w:t>s</w:t>
      </w:r>
      <w:r w:rsidRPr="00B97D79">
        <w:rPr>
          <w:rFonts w:ascii="Bookman Old Style" w:hAnsi="Bookman Old Style"/>
          <w:sz w:val="20"/>
          <w:szCs w:val="20"/>
        </w:rPr>
        <w:t xml:space="preserve"> retenu</w:t>
      </w:r>
      <w:r>
        <w:rPr>
          <w:rFonts w:ascii="Bookman Old Style" w:hAnsi="Bookman Old Style"/>
          <w:sz w:val="20"/>
          <w:szCs w:val="20"/>
        </w:rPr>
        <w:t>s</w:t>
      </w:r>
      <w:r w:rsidRPr="00B97D79">
        <w:rPr>
          <w:rFonts w:ascii="Bookman Old Style" w:hAnsi="Bookman Old Style"/>
          <w:sz w:val="20"/>
          <w:szCs w:val="20"/>
        </w:rPr>
        <w:t xml:space="preserve"> </w:t>
      </w:r>
      <w:r>
        <w:rPr>
          <w:rFonts w:ascii="Bookman Old Style" w:hAnsi="Bookman Old Style"/>
          <w:sz w:val="20"/>
          <w:szCs w:val="20"/>
        </w:rPr>
        <w:t>a</w:t>
      </w:r>
      <w:r w:rsidR="00443D47" w:rsidRPr="00B97D79">
        <w:rPr>
          <w:rFonts w:ascii="Bookman Old Style" w:hAnsi="Bookman Old Style"/>
          <w:sz w:val="20"/>
          <w:szCs w:val="20"/>
        </w:rPr>
        <w:t>près examen des dossiers, ser</w:t>
      </w:r>
      <w:r w:rsidR="00443D47">
        <w:rPr>
          <w:rFonts w:ascii="Bookman Old Style" w:hAnsi="Bookman Old Style"/>
          <w:sz w:val="20"/>
          <w:szCs w:val="20"/>
        </w:rPr>
        <w:t>ont</w:t>
      </w:r>
      <w:r w:rsidR="00443D47" w:rsidRPr="00B97D79">
        <w:rPr>
          <w:rFonts w:ascii="Bookman Old Style" w:hAnsi="Bookman Old Style"/>
          <w:sz w:val="20"/>
          <w:szCs w:val="20"/>
        </w:rPr>
        <w:t xml:space="preserve"> contacté</w:t>
      </w:r>
      <w:r w:rsidR="00443D47">
        <w:rPr>
          <w:rFonts w:ascii="Bookman Old Style" w:hAnsi="Bookman Old Style"/>
          <w:sz w:val="20"/>
          <w:szCs w:val="20"/>
        </w:rPr>
        <w:t>s</w:t>
      </w:r>
      <w:r w:rsidR="00443D47" w:rsidRPr="00B97D79">
        <w:rPr>
          <w:rFonts w:ascii="Bookman Old Style" w:hAnsi="Bookman Old Style"/>
          <w:sz w:val="20"/>
          <w:szCs w:val="20"/>
        </w:rPr>
        <w:t xml:space="preserve"> par l’ADAG. </w:t>
      </w:r>
    </w:p>
    <w:p w:rsidR="00443D47" w:rsidRPr="00B97D79" w:rsidRDefault="00443D47" w:rsidP="00443D47">
      <w:pPr>
        <w:pStyle w:val="Default"/>
        <w:ind w:right="-569"/>
        <w:jc w:val="both"/>
        <w:rPr>
          <w:rFonts w:ascii="Bookman Old Style" w:hAnsi="Bookman Old Style"/>
          <w:sz w:val="12"/>
          <w:szCs w:val="20"/>
        </w:rPr>
      </w:pPr>
    </w:p>
    <w:p w:rsidR="00443D47" w:rsidRPr="00B97D79" w:rsidRDefault="00443D47" w:rsidP="00443D47">
      <w:pPr>
        <w:pStyle w:val="Default"/>
        <w:ind w:left="426" w:right="-569"/>
        <w:jc w:val="both"/>
        <w:rPr>
          <w:rFonts w:ascii="Bookman Old Style" w:hAnsi="Bookman Old Style"/>
          <w:b/>
          <w:bCs/>
          <w:sz w:val="12"/>
          <w:szCs w:val="20"/>
        </w:rPr>
      </w:pPr>
    </w:p>
    <w:p w:rsidR="00443D47" w:rsidRPr="00B85057" w:rsidRDefault="00443D47" w:rsidP="00443D47">
      <w:pPr>
        <w:pStyle w:val="Default"/>
        <w:ind w:right="-569"/>
        <w:jc w:val="both"/>
        <w:rPr>
          <w:rFonts w:ascii="Bookman Old Style" w:hAnsi="Bookman Old Style"/>
          <w:b/>
          <w:bCs/>
          <w:color w:val="auto"/>
          <w:sz w:val="22"/>
          <w:szCs w:val="20"/>
        </w:rPr>
      </w:pPr>
      <w:r w:rsidRPr="00B85057">
        <w:rPr>
          <w:rFonts w:ascii="Bookman Old Style" w:hAnsi="Bookman Old Style"/>
          <w:b/>
          <w:bCs/>
          <w:color w:val="auto"/>
          <w:sz w:val="22"/>
          <w:szCs w:val="20"/>
          <w:u w:val="single"/>
        </w:rPr>
        <w:t>NB</w:t>
      </w:r>
      <w:r w:rsidRPr="00B85057">
        <w:rPr>
          <w:rFonts w:ascii="Bookman Old Style" w:hAnsi="Bookman Old Style"/>
          <w:b/>
          <w:bCs/>
          <w:color w:val="auto"/>
          <w:sz w:val="22"/>
          <w:szCs w:val="20"/>
        </w:rPr>
        <w:t xml:space="preserve"> : Aucun dossier ne sera rendu aux postulants. </w:t>
      </w:r>
    </w:p>
    <w:p w:rsidR="00443D47" w:rsidRPr="00CA3BBC" w:rsidRDefault="00CA3BBC" w:rsidP="00CA3BBC">
      <w:pPr>
        <w:ind w:left="6237" w:right="-613"/>
        <w:rPr>
          <w:rFonts w:ascii="Bookman Old Style" w:hAnsi="Bookman Old Style"/>
          <w:sz w:val="20"/>
          <w:szCs w:val="20"/>
        </w:rPr>
      </w:pPr>
      <w:r w:rsidRPr="00CA3BBC">
        <w:rPr>
          <w:rFonts w:ascii="Bookman Old Style" w:hAnsi="Bookman Old Style"/>
          <w:sz w:val="20"/>
          <w:szCs w:val="20"/>
        </w:rPr>
        <w:t>Fait à Libreville, le</w:t>
      </w:r>
    </w:p>
    <w:p w:rsidR="00CA3BBC" w:rsidRDefault="00CA3BBC" w:rsidP="00CA3BBC">
      <w:pPr>
        <w:ind w:right="-613" w:firstLine="6237"/>
        <w:rPr>
          <w:rFonts w:ascii="Bookman Old Style" w:hAnsi="Bookman Old Style"/>
          <w:b/>
          <w:sz w:val="20"/>
          <w:szCs w:val="20"/>
        </w:rPr>
      </w:pPr>
      <w:r>
        <w:rPr>
          <w:rFonts w:ascii="Bookman Old Style" w:hAnsi="Bookman Old Style"/>
          <w:b/>
          <w:sz w:val="20"/>
          <w:szCs w:val="20"/>
        </w:rPr>
        <w:t>Le Directeur Général</w:t>
      </w:r>
    </w:p>
    <w:p w:rsidR="00CA3BBC" w:rsidRDefault="00CA3BBC" w:rsidP="00CA3BBC">
      <w:pPr>
        <w:ind w:right="-613" w:firstLine="6237"/>
        <w:rPr>
          <w:rFonts w:ascii="Bookman Old Style" w:hAnsi="Bookman Old Style"/>
          <w:b/>
          <w:sz w:val="20"/>
          <w:szCs w:val="20"/>
        </w:rPr>
      </w:pPr>
    </w:p>
    <w:p w:rsidR="00CA3BBC" w:rsidRDefault="00CA3BBC" w:rsidP="00CA3BBC">
      <w:pPr>
        <w:ind w:right="-613" w:firstLine="6237"/>
        <w:rPr>
          <w:rFonts w:ascii="Bookman Old Style" w:hAnsi="Bookman Old Style"/>
          <w:b/>
          <w:sz w:val="20"/>
          <w:szCs w:val="20"/>
        </w:rPr>
      </w:pPr>
    </w:p>
    <w:p w:rsidR="00CA3BBC" w:rsidRDefault="00CA3BBC" w:rsidP="00CA3BBC">
      <w:pPr>
        <w:ind w:right="-613" w:firstLine="6237"/>
        <w:rPr>
          <w:rFonts w:ascii="Bookman Old Style" w:hAnsi="Bookman Old Style"/>
          <w:b/>
          <w:sz w:val="20"/>
          <w:szCs w:val="20"/>
        </w:rPr>
      </w:pPr>
      <w:r>
        <w:rPr>
          <w:rFonts w:ascii="Bookman Old Style" w:hAnsi="Bookman Old Style"/>
          <w:b/>
          <w:sz w:val="20"/>
          <w:szCs w:val="20"/>
        </w:rPr>
        <w:t>Rolexin NGANGORI ADAMAS</w:t>
      </w:r>
    </w:p>
    <w:p w:rsidR="00FB0E17" w:rsidRPr="002C51F8" w:rsidRDefault="00FB0E17" w:rsidP="00FB0E17">
      <w:pPr>
        <w:rPr>
          <w:rFonts w:ascii="Garamond" w:hAnsi="Garamond"/>
          <w:b/>
          <w:sz w:val="24"/>
          <w:szCs w:val="24"/>
          <w:u w:val="single"/>
        </w:rPr>
      </w:pPr>
    </w:p>
    <w:sectPr w:rsidR="00FB0E17" w:rsidRPr="002C51F8" w:rsidSect="00DB523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48" w:rsidRDefault="00942F48" w:rsidP="00CC5661">
      <w:pPr>
        <w:spacing w:after="0" w:line="240" w:lineRule="auto"/>
      </w:pPr>
      <w:r>
        <w:separator/>
      </w:r>
    </w:p>
  </w:endnote>
  <w:endnote w:type="continuationSeparator" w:id="0">
    <w:p w:rsidR="00942F48" w:rsidRDefault="00942F48" w:rsidP="00CC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21" w:rsidRPr="00B6614F" w:rsidRDefault="00DF7C21" w:rsidP="00DF7C21">
    <w:pPr>
      <w:pBdr>
        <w:top w:val="thinThickSmallGap" w:sz="24" w:space="2" w:color="622423"/>
      </w:pBdr>
      <w:tabs>
        <w:tab w:val="center" w:pos="4536"/>
        <w:tab w:val="right" w:pos="9072"/>
      </w:tabs>
      <w:spacing w:after="0" w:line="240" w:lineRule="auto"/>
      <w:jc w:val="center"/>
      <w:rPr>
        <w:rFonts w:ascii="Garamond" w:eastAsia="Calibri" w:hAnsi="Garamond" w:cs="Times New Roman"/>
        <w:i/>
        <w:sz w:val="20"/>
        <w:szCs w:val="20"/>
      </w:rPr>
    </w:pPr>
    <w:r>
      <w:rPr>
        <w:rFonts w:ascii="Garamond" w:eastAsia="Calibri" w:hAnsi="Garamond" w:cs="Times New Roman"/>
        <w:i/>
        <w:sz w:val="20"/>
        <w:szCs w:val="20"/>
      </w:rPr>
      <w:ptab w:relativeTo="margin" w:alignment="right" w:leader="none"/>
    </w:r>
    <w:r>
      <w:rPr>
        <w:rFonts w:ascii="Garamond" w:eastAsia="Calibri" w:hAnsi="Garamond" w:cs="Times New Roman"/>
        <w:i/>
        <w:sz w:val="20"/>
        <w:szCs w:val="20"/>
      </w:rPr>
      <w:t xml:space="preserve">  Agence de Développement Agricole du Gabon, </w:t>
    </w:r>
    <w:r w:rsidRPr="00C82CE9">
      <w:rPr>
        <w:rFonts w:ascii="Garamond" w:eastAsia="Calibri" w:hAnsi="Garamond" w:cs="Times New Roman"/>
        <w:i/>
        <w:sz w:val="20"/>
        <w:szCs w:val="20"/>
      </w:rPr>
      <w:t xml:space="preserve">Etablissement Public avec Conseil d’Administration/ </w:t>
    </w:r>
    <w:r>
      <w:rPr>
        <w:rFonts w:ascii="Garamond" w:eastAsia="Calibri" w:hAnsi="Garamond" w:cs="Times New Roman"/>
        <w:i/>
        <w:sz w:val="20"/>
        <w:szCs w:val="20"/>
      </w:rPr>
      <w:t>NIF 994129 E</w:t>
    </w:r>
    <w:r w:rsidRPr="00C82CE9">
      <w:rPr>
        <w:rFonts w:ascii="Garamond" w:eastAsia="Calibri" w:hAnsi="Garamond" w:cs="Times New Roman"/>
        <w:i/>
        <w:sz w:val="20"/>
        <w:szCs w:val="20"/>
      </w:rPr>
      <w:t xml:space="preserve"> Siège social : …………. </w:t>
    </w:r>
    <w:r>
      <w:rPr>
        <w:rFonts w:ascii="Garamond" w:eastAsia="Calibri" w:hAnsi="Garamond" w:cs="Times New Roman"/>
        <w:i/>
        <w:sz w:val="20"/>
        <w:szCs w:val="20"/>
      </w:rPr>
      <w:t>email : adag.agence@gmail.com</w:t>
    </w:r>
    <w:r>
      <w:rPr>
        <w:rFonts w:ascii="Garamond" w:eastAsia="Calibri" w:hAnsi="Garamond" w:cs="Times New Roman"/>
        <w:i/>
        <w:sz w:val="20"/>
        <w:szCs w:val="20"/>
      </w:rPr>
      <w:sym w:font="Wingdings" w:char="F028"/>
    </w:r>
    <w:r>
      <w:rPr>
        <w:rFonts w:ascii="Garamond" w:eastAsia="Calibri" w:hAnsi="Garamond" w:cs="Times New Roman"/>
        <w:i/>
        <w:sz w:val="20"/>
        <w:szCs w:val="20"/>
      </w:rPr>
      <w:t xml:space="preserve"> 01 45 64 42, </w:t>
    </w:r>
    <w:r w:rsidRPr="00C82CE9">
      <w:rPr>
        <w:rFonts w:ascii="Garamond" w:eastAsia="Calibri" w:hAnsi="Garamond" w:cs="Times New Roman"/>
        <w:i/>
        <w:sz w:val="20"/>
        <w:szCs w:val="20"/>
      </w:rPr>
      <w:t>Libreville-Gabon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48" w:rsidRDefault="00942F48" w:rsidP="00CC5661">
      <w:pPr>
        <w:spacing w:after="0" w:line="240" w:lineRule="auto"/>
      </w:pPr>
      <w:r>
        <w:separator/>
      </w:r>
    </w:p>
  </w:footnote>
  <w:footnote w:type="continuationSeparator" w:id="0">
    <w:p w:rsidR="00942F48" w:rsidRDefault="00942F48" w:rsidP="00CC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21" w:rsidRDefault="00942F4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878594" o:spid="_x0000_s2050" type="#_x0000_t75" style="position:absolute;margin-left:0;margin-top:0;width:451.2pt;height:451.2pt;z-index:-251657216;mso-position-horizontal:center;mso-position-horizontal-relative:margin;mso-position-vertical:center;mso-position-vertical-relative:margin" o:allowincell="f">
          <v:imagedata r:id="rId1" o:title="Logo Ada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21" w:rsidRDefault="00942F4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878595" o:spid="_x0000_s2051" type="#_x0000_t75" style="position:absolute;margin-left:0;margin-top:0;width:451.2pt;height:451.2pt;z-index:-251656192;mso-position-horizontal:center;mso-position-horizontal-relative:margin;mso-position-vertical:center;mso-position-vertical-relative:margin" o:allowincell="f">
          <v:imagedata r:id="rId1" o:title="Logo Ada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21" w:rsidRDefault="00942F4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878593" o:spid="_x0000_s2049" type="#_x0000_t75" style="position:absolute;margin-left:0;margin-top:0;width:451.2pt;height:451.2pt;z-index:-251658240;mso-position-horizontal:center;mso-position-horizontal-relative:margin;mso-position-vertical:center;mso-position-vertical-relative:margin" o:allowincell="f">
          <v:imagedata r:id="rId1" o:title="Logo Ada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854"/>
    <w:multiLevelType w:val="hybridMultilevel"/>
    <w:tmpl w:val="50D2E5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BF130A"/>
    <w:multiLevelType w:val="hybridMultilevel"/>
    <w:tmpl w:val="BE10FACE"/>
    <w:lvl w:ilvl="0" w:tplc="040C000B">
      <w:start w:val="1"/>
      <w:numFmt w:val="bullet"/>
      <w:lvlText w:val=""/>
      <w:lvlJc w:val="left"/>
      <w:pPr>
        <w:ind w:left="720" w:hanging="360"/>
      </w:pPr>
      <w:rPr>
        <w:rFonts w:ascii="Wingdings" w:hAnsi="Wingdings" w:hint="default"/>
      </w:rPr>
    </w:lvl>
    <w:lvl w:ilvl="1" w:tplc="67780402">
      <w:start w:val="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D74CE"/>
    <w:multiLevelType w:val="hybridMultilevel"/>
    <w:tmpl w:val="00FE6BFE"/>
    <w:lvl w:ilvl="0" w:tplc="A5449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A3C1D"/>
    <w:multiLevelType w:val="hybridMultilevel"/>
    <w:tmpl w:val="19485B28"/>
    <w:lvl w:ilvl="0" w:tplc="2380342E">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32671"/>
    <w:multiLevelType w:val="hybridMultilevel"/>
    <w:tmpl w:val="516C00F8"/>
    <w:lvl w:ilvl="0" w:tplc="86ECAD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027F6"/>
    <w:multiLevelType w:val="hybridMultilevel"/>
    <w:tmpl w:val="2C4E125C"/>
    <w:lvl w:ilvl="0" w:tplc="C486D1F4">
      <w:start w:val="3"/>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DC18C7"/>
    <w:multiLevelType w:val="hybridMultilevel"/>
    <w:tmpl w:val="6046FA02"/>
    <w:lvl w:ilvl="0" w:tplc="67780402">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CA1C09"/>
    <w:multiLevelType w:val="hybridMultilevel"/>
    <w:tmpl w:val="82CC6B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56168"/>
    <w:multiLevelType w:val="hybridMultilevel"/>
    <w:tmpl w:val="5B7E44D2"/>
    <w:lvl w:ilvl="0" w:tplc="C486D1F4">
      <w:start w:val="3"/>
      <w:numFmt w:val="bullet"/>
      <w:lvlText w:val="-"/>
      <w:lvlJc w:val="left"/>
      <w:pPr>
        <w:ind w:left="720" w:hanging="360"/>
      </w:pPr>
      <w:rPr>
        <w:rFonts w:ascii="Bookman Old Style" w:eastAsia="Times New Roman" w:hAnsi="Bookman Old Style" w:cs="Arial" w:hint="default"/>
      </w:rPr>
    </w:lvl>
    <w:lvl w:ilvl="1" w:tplc="C486D1F4">
      <w:start w:val="3"/>
      <w:numFmt w:val="bullet"/>
      <w:lvlText w:val="-"/>
      <w:lvlJc w:val="left"/>
      <w:pPr>
        <w:ind w:left="1440" w:hanging="360"/>
      </w:pPr>
      <w:rPr>
        <w:rFonts w:ascii="Bookman Old Style" w:eastAsia="Times New Roman" w:hAnsi="Bookman Old Styl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B3081"/>
    <w:multiLevelType w:val="hybridMultilevel"/>
    <w:tmpl w:val="005AF292"/>
    <w:lvl w:ilvl="0" w:tplc="6778040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972445"/>
    <w:multiLevelType w:val="hybridMultilevel"/>
    <w:tmpl w:val="4CFCEF4E"/>
    <w:lvl w:ilvl="0" w:tplc="67780402">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A187A53"/>
    <w:multiLevelType w:val="hybridMultilevel"/>
    <w:tmpl w:val="D44851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3D09F0"/>
    <w:multiLevelType w:val="multilevel"/>
    <w:tmpl w:val="BAA02DD4"/>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564982"/>
    <w:multiLevelType w:val="hybridMultilevel"/>
    <w:tmpl w:val="6F6637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6B3B06"/>
    <w:multiLevelType w:val="hybridMultilevel"/>
    <w:tmpl w:val="2C0EA01A"/>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4B7DA0"/>
    <w:multiLevelType w:val="hybridMultilevel"/>
    <w:tmpl w:val="6068E626"/>
    <w:lvl w:ilvl="0" w:tplc="C486D1F4">
      <w:start w:val="3"/>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F37770"/>
    <w:multiLevelType w:val="hybridMultilevel"/>
    <w:tmpl w:val="03261538"/>
    <w:lvl w:ilvl="0" w:tplc="52EEEEFA">
      <w:start w:val="1"/>
      <w:numFmt w:val="decimal"/>
      <w:lvlText w:val="%1."/>
      <w:lvlJc w:val="left"/>
      <w:pPr>
        <w:ind w:left="644" w:hanging="360"/>
      </w:pPr>
      <w:rPr>
        <w:rFonts w:hint="default"/>
        <w:b/>
      </w:rPr>
    </w:lvl>
    <w:lvl w:ilvl="1" w:tplc="117068E4">
      <w:start w:val="1"/>
      <w:numFmt w:val="lowerLetter"/>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8985907"/>
    <w:multiLevelType w:val="hybridMultilevel"/>
    <w:tmpl w:val="DA0C8F5E"/>
    <w:lvl w:ilvl="0" w:tplc="5B38EE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7275F7"/>
    <w:multiLevelType w:val="hybridMultilevel"/>
    <w:tmpl w:val="BE74DC52"/>
    <w:lvl w:ilvl="0" w:tplc="67780402">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D9F47B9"/>
    <w:multiLevelType w:val="hybridMultilevel"/>
    <w:tmpl w:val="3764565C"/>
    <w:lvl w:ilvl="0" w:tplc="41FA8A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0333CC"/>
    <w:multiLevelType w:val="hybridMultilevel"/>
    <w:tmpl w:val="8F2C1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894AFD"/>
    <w:multiLevelType w:val="hybridMultilevel"/>
    <w:tmpl w:val="E9EED032"/>
    <w:lvl w:ilvl="0" w:tplc="AA26F6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9E7027"/>
    <w:multiLevelType w:val="hybridMultilevel"/>
    <w:tmpl w:val="1646D2AE"/>
    <w:lvl w:ilvl="0" w:tplc="B79EC25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110EAE"/>
    <w:multiLevelType w:val="hybridMultilevel"/>
    <w:tmpl w:val="A2CC1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23"/>
  </w:num>
  <w:num w:numId="5">
    <w:abstractNumId w:val="7"/>
  </w:num>
  <w:num w:numId="6">
    <w:abstractNumId w:val="13"/>
  </w:num>
  <w:num w:numId="7">
    <w:abstractNumId w:val="14"/>
  </w:num>
  <w:num w:numId="8">
    <w:abstractNumId w:val="12"/>
  </w:num>
  <w:num w:numId="9">
    <w:abstractNumId w:val="15"/>
  </w:num>
  <w:num w:numId="10">
    <w:abstractNumId w:val="5"/>
  </w:num>
  <w:num w:numId="11">
    <w:abstractNumId w:val="16"/>
  </w:num>
  <w:num w:numId="12">
    <w:abstractNumId w:val="8"/>
  </w:num>
  <w:num w:numId="13">
    <w:abstractNumId w:val="9"/>
  </w:num>
  <w:num w:numId="14">
    <w:abstractNumId w:val="11"/>
  </w:num>
  <w:num w:numId="15">
    <w:abstractNumId w:val="0"/>
  </w:num>
  <w:num w:numId="16">
    <w:abstractNumId w:val="18"/>
  </w:num>
  <w:num w:numId="17">
    <w:abstractNumId w:val="21"/>
  </w:num>
  <w:num w:numId="18">
    <w:abstractNumId w:val="10"/>
  </w:num>
  <w:num w:numId="19">
    <w:abstractNumId w:val="4"/>
  </w:num>
  <w:num w:numId="20">
    <w:abstractNumId w:val="17"/>
  </w:num>
  <w:num w:numId="21">
    <w:abstractNumId w:val="6"/>
  </w:num>
  <w:num w:numId="22">
    <w:abstractNumId w:val="22"/>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10"/>
    <w:rsid w:val="0004761D"/>
    <w:rsid w:val="00050426"/>
    <w:rsid w:val="00071333"/>
    <w:rsid w:val="000E2BBC"/>
    <w:rsid w:val="00123D5D"/>
    <w:rsid w:val="00180E29"/>
    <w:rsid w:val="00190DC4"/>
    <w:rsid w:val="001B63A4"/>
    <w:rsid w:val="00210891"/>
    <w:rsid w:val="00246A99"/>
    <w:rsid w:val="00247E44"/>
    <w:rsid w:val="002A004C"/>
    <w:rsid w:val="002C51F8"/>
    <w:rsid w:val="00322BB7"/>
    <w:rsid w:val="003A374A"/>
    <w:rsid w:val="003D4230"/>
    <w:rsid w:val="003D66E7"/>
    <w:rsid w:val="003F31F7"/>
    <w:rsid w:val="00443D47"/>
    <w:rsid w:val="004548BF"/>
    <w:rsid w:val="00471A01"/>
    <w:rsid w:val="004C6E51"/>
    <w:rsid w:val="004D2D10"/>
    <w:rsid w:val="004F3A0D"/>
    <w:rsid w:val="00501128"/>
    <w:rsid w:val="0052589D"/>
    <w:rsid w:val="0054035F"/>
    <w:rsid w:val="0058451C"/>
    <w:rsid w:val="005C5BBC"/>
    <w:rsid w:val="00603465"/>
    <w:rsid w:val="006467E5"/>
    <w:rsid w:val="00665A29"/>
    <w:rsid w:val="006660FC"/>
    <w:rsid w:val="00674239"/>
    <w:rsid w:val="006B302C"/>
    <w:rsid w:val="006D33C9"/>
    <w:rsid w:val="007003A1"/>
    <w:rsid w:val="007456BF"/>
    <w:rsid w:val="007939ED"/>
    <w:rsid w:val="00794E84"/>
    <w:rsid w:val="007A2237"/>
    <w:rsid w:val="007F4FE7"/>
    <w:rsid w:val="00803CB2"/>
    <w:rsid w:val="00810144"/>
    <w:rsid w:val="0082004F"/>
    <w:rsid w:val="00835B7A"/>
    <w:rsid w:val="00842F0F"/>
    <w:rsid w:val="008B0AD8"/>
    <w:rsid w:val="009406D9"/>
    <w:rsid w:val="00942F48"/>
    <w:rsid w:val="00974960"/>
    <w:rsid w:val="00991E83"/>
    <w:rsid w:val="00AD19C9"/>
    <w:rsid w:val="00AE2B70"/>
    <w:rsid w:val="00AF5474"/>
    <w:rsid w:val="00B2548F"/>
    <w:rsid w:val="00B727ED"/>
    <w:rsid w:val="00B74FE6"/>
    <w:rsid w:val="00BB0F87"/>
    <w:rsid w:val="00BB7FF9"/>
    <w:rsid w:val="00C87EFF"/>
    <w:rsid w:val="00CA3B25"/>
    <w:rsid w:val="00CA3BBC"/>
    <w:rsid w:val="00CC5661"/>
    <w:rsid w:val="00D30367"/>
    <w:rsid w:val="00D32DF8"/>
    <w:rsid w:val="00DB00F4"/>
    <w:rsid w:val="00DB523D"/>
    <w:rsid w:val="00DF7C21"/>
    <w:rsid w:val="00E126F2"/>
    <w:rsid w:val="00E17322"/>
    <w:rsid w:val="00E231E9"/>
    <w:rsid w:val="00E25D38"/>
    <w:rsid w:val="00E44068"/>
    <w:rsid w:val="00EA5D1A"/>
    <w:rsid w:val="00EC721A"/>
    <w:rsid w:val="00EC7809"/>
    <w:rsid w:val="00F5310F"/>
    <w:rsid w:val="00FB0E17"/>
    <w:rsid w:val="00FD2C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225AD"/>
  <w15:docId w15:val="{49FF7625-BA93-4F21-8D4A-CD8B7B34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0E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E17"/>
    <w:rPr>
      <w:rFonts w:ascii="Tahoma" w:hAnsi="Tahoma" w:cs="Tahoma"/>
      <w:sz w:val="16"/>
      <w:szCs w:val="16"/>
    </w:rPr>
  </w:style>
  <w:style w:type="paragraph" w:styleId="NormalWeb">
    <w:name w:val="Normal (Web)"/>
    <w:basedOn w:val="Normal"/>
    <w:uiPriority w:val="99"/>
    <w:semiHidden/>
    <w:unhideWhenUsed/>
    <w:rsid w:val="00C87E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7EFF"/>
    <w:rPr>
      <w:color w:val="0000FF"/>
      <w:u w:val="single"/>
    </w:rPr>
  </w:style>
  <w:style w:type="paragraph" w:styleId="Paragraphedeliste">
    <w:name w:val="List Paragraph"/>
    <w:basedOn w:val="Normal"/>
    <w:uiPriority w:val="34"/>
    <w:qFormat/>
    <w:rsid w:val="006B302C"/>
    <w:pPr>
      <w:ind w:left="720"/>
      <w:contextualSpacing/>
    </w:pPr>
  </w:style>
  <w:style w:type="paragraph" w:styleId="En-tte">
    <w:name w:val="header"/>
    <w:basedOn w:val="Normal"/>
    <w:link w:val="En-tteCar"/>
    <w:uiPriority w:val="99"/>
    <w:unhideWhenUsed/>
    <w:rsid w:val="00CC5661"/>
    <w:pPr>
      <w:tabs>
        <w:tab w:val="center" w:pos="4536"/>
        <w:tab w:val="right" w:pos="9072"/>
      </w:tabs>
      <w:spacing w:after="0" w:line="240" w:lineRule="auto"/>
    </w:pPr>
  </w:style>
  <w:style w:type="character" w:customStyle="1" w:styleId="En-tteCar">
    <w:name w:val="En-tête Car"/>
    <w:basedOn w:val="Policepardfaut"/>
    <w:link w:val="En-tte"/>
    <w:uiPriority w:val="99"/>
    <w:rsid w:val="00CC5661"/>
  </w:style>
  <w:style w:type="paragraph" w:styleId="Pieddepage">
    <w:name w:val="footer"/>
    <w:basedOn w:val="Normal"/>
    <w:link w:val="PieddepageCar"/>
    <w:uiPriority w:val="99"/>
    <w:unhideWhenUsed/>
    <w:rsid w:val="00CC5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661"/>
  </w:style>
  <w:style w:type="paragraph" w:customStyle="1" w:styleId="Default">
    <w:name w:val="Default"/>
    <w:rsid w:val="00443D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5</Pages>
  <Words>2147</Words>
  <Characters>11809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Lazare ossende-Essanga</cp:lastModifiedBy>
  <cp:revision>20</cp:revision>
  <dcterms:created xsi:type="dcterms:W3CDTF">2020-12-15T12:37:00Z</dcterms:created>
  <dcterms:modified xsi:type="dcterms:W3CDTF">2020-12-19T22:37:00Z</dcterms:modified>
</cp:coreProperties>
</file>